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BA51E3" w14:textId="77777777" w:rsidR="008D3D36" w:rsidRPr="000D018F" w:rsidRDefault="00000000" w:rsidP="000D018F">
      <w:pPr>
        <w:pStyle w:val="Titre"/>
        <w:jc w:val="center"/>
        <w:rPr>
          <w:b/>
          <w:bCs/>
        </w:rPr>
      </w:pPr>
      <w:r w:rsidRPr="000D018F">
        <w:rPr>
          <w:b/>
          <w:bCs/>
        </w:rPr>
        <w:t>Whose America is being celebrated?</w:t>
      </w:r>
    </w:p>
    <w:p w14:paraId="171794BA" w14:textId="2E9BCF39" w:rsidR="00053592" w:rsidRPr="00D911F6" w:rsidRDefault="00053592" w:rsidP="00053592">
      <w:pPr>
        <w:pStyle w:val="Titre1"/>
        <w:shd w:val="clear" w:color="auto" w:fill="DCE4D9"/>
        <w:jc w:val="center"/>
        <w:rPr>
          <w:sz w:val="32"/>
          <w:szCs w:val="36"/>
        </w:rPr>
      </w:pPr>
      <w:r w:rsidRPr="00D911F6">
        <w:rPr>
          <w:sz w:val="32"/>
          <w:szCs w:val="36"/>
        </w:rPr>
        <w:t>HOUR 1</w:t>
      </w:r>
    </w:p>
    <w:p w14:paraId="3A74F609" w14:textId="7EB15698" w:rsidR="00053592" w:rsidRDefault="00053592" w:rsidP="00053592"/>
    <w:p w14:paraId="29BF3A49" w14:textId="77777777" w:rsidR="008D3D36" w:rsidRDefault="00000000">
      <w:r>
        <w:t>PBS NewsHour • Judy Woodruff • America at a Crossroads • 18 March 2026</w:t>
      </w:r>
    </w:p>
    <w:p w14:paraId="282BC56F" w14:textId="77777777" w:rsidR="008D3D36" w:rsidRDefault="00000000">
      <w:r>
        <w:t>Americans divided on nation’s history as 250th anniversary nears</w:t>
      </w:r>
    </w:p>
    <w:p w14:paraId="3241EEAB" w14:textId="77777777" w:rsidR="008D3D36" w:rsidRDefault="00000000">
      <w:pPr>
        <w:pStyle w:val="Titre1"/>
        <w:shd w:val="clear" w:color="auto" w:fill="DDDDF0"/>
      </w:pPr>
      <w:r>
        <w:t>Your goal</w:t>
      </w:r>
    </w:p>
    <w:p w14:paraId="266DEA91" w14:textId="77777777" w:rsidR="008D3D36" w:rsidRDefault="00000000" w:rsidP="00053592">
      <w:pPr>
        <w:jc w:val="both"/>
      </w:pPr>
      <w:r>
        <w:t>Prepare a five-minute oral synthesis of the issues raised by the report. Build a central question and organise your answer around the tensions it reveals. Use the report’s examples and viewpoints to develop an argument.</w:t>
      </w:r>
    </w:p>
    <w:p w14:paraId="547F4C26" w14:textId="7700FE57" w:rsidR="008D3D36" w:rsidRDefault="00000000">
      <w:pPr>
        <w:pStyle w:val="Titre1"/>
        <w:shd w:val="clear" w:color="auto" w:fill="F4DDE2"/>
      </w:pPr>
      <w:r>
        <w:t>1</w:t>
      </w:r>
      <w:r w:rsidR="00053592">
        <w:t>/</w:t>
      </w:r>
      <w:r>
        <w:t xml:space="preserve"> Establish the context and the facts</w:t>
      </w:r>
    </w:p>
    <w:p w14:paraId="32992420" w14:textId="77777777" w:rsidR="008D3D36" w:rsidRDefault="00000000" w:rsidP="00053592">
      <w:pPr>
        <w:jc w:val="both"/>
      </w:pPr>
      <w:r>
        <w:t>1. Identify the source, reporter, national anniversary and present-day controversy. What connects the anniversary to the way public historical sites present the past?</w:t>
      </w:r>
    </w:p>
    <w:p w14:paraId="6E0DED10" w14:textId="77777777" w:rsidR="00053592" w:rsidRDefault="00053592">
      <w:pPr>
        <w:rPr>
          <w:color w:val="DDDDF0"/>
          <w:sz w:val="20"/>
        </w:rPr>
      </w:pPr>
    </w:p>
    <w:p w14:paraId="2B5CEECB" w14:textId="77777777" w:rsidR="00053592" w:rsidRDefault="00053592">
      <w:pPr>
        <w:rPr>
          <w:color w:val="DDDDF0"/>
          <w:sz w:val="20"/>
        </w:rPr>
      </w:pPr>
    </w:p>
    <w:p w14:paraId="6A7E91CB" w14:textId="77777777" w:rsidR="00053592" w:rsidRDefault="00053592">
      <w:pPr>
        <w:rPr>
          <w:color w:val="DDDDF0"/>
          <w:sz w:val="20"/>
        </w:rPr>
      </w:pPr>
    </w:p>
    <w:p w14:paraId="24079059" w14:textId="77777777" w:rsidR="00053592" w:rsidRDefault="00053592">
      <w:pPr>
        <w:rPr>
          <w:color w:val="DDDDF0"/>
          <w:sz w:val="20"/>
        </w:rPr>
      </w:pPr>
    </w:p>
    <w:p w14:paraId="211A41A8" w14:textId="77777777" w:rsidR="00053592" w:rsidRDefault="00053592">
      <w:pPr>
        <w:rPr>
          <w:color w:val="DDDDF0"/>
          <w:sz w:val="20"/>
        </w:rPr>
      </w:pPr>
    </w:p>
    <w:p w14:paraId="789F74A9" w14:textId="77777777" w:rsidR="00053592" w:rsidRDefault="00053592">
      <w:pPr>
        <w:rPr>
          <w:color w:val="DDDDF0"/>
          <w:sz w:val="20"/>
        </w:rPr>
      </w:pPr>
    </w:p>
    <w:p w14:paraId="15E98511" w14:textId="075590C4" w:rsidR="008D3D36" w:rsidRDefault="00000000">
      <w:r>
        <w:t>2. Reconstruct the opening example.</w:t>
      </w:r>
    </w:p>
    <w:tbl>
      <w:tblPr>
        <w:tblStyle w:val="Grilledutableau"/>
        <w:tblW w:w="0" w:type="auto"/>
        <w:tblLook w:val="04A0" w:firstRow="1" w:lastRow="0" w:firstColumn="1" w:lastColumn="0" w:noHBand="0" w:noVBand="1"/>
      </w:tblPr>
      <w:tblGrid>
        <w:gridCol w:w="3322"/>
        <w:gridCol w:w="3323"/>
        <w:gridCol w:w="3323"/>
      </w:tblGrid>
      <w:tr w:rsidR="008D3D36" w14:paraId="441EBAB2" w14:textId="77777777">
        <w:trPr>
          <w:cantSplit/>
        </w:trPr>
        <w:tc>
          <w:tcPr>
            <w:tcW w:w="3326" w:type="dxa"/>
            <w:shd w:val="clear" w:color="auto" w:fill="DDDDF0"/>
          </w:tcPr>
          <w:p w14:paraId="3AA28C28" w14:textId="77777777" w:rsidR="008D3D36" w:rsidRPr="00053592" w:rsidRDefault="00000000" w:rsidP="00053592">
            <w:pPr>
              <w:spacing w:before="60"/>
              <w:jc w:val="center"/>
              <w:rPr>
                <w:szCs w:val="24"/>
              </w:rPr>
            </w:pPr>
            <w:r w:rsidRPr="00053592">
              <w:rPr>
                <w:szCs w:val="24"/>
              </w:rPr>
              <w:t>Place and historical setting</w:t>
            </w:r>
          </w:p>
        </w:tc>
        <w:tc>
          <w:tcPr>
            <w:tcW w:w="3326" w:type="dxa"/>
            <w:shd w:val="clear" w:color="auto" w:fill="DDDDF0"/>
          </w:tcPr>
          <w:p w14:paraId="08E7B01A" w14:textId="77777777" w:rsidR="008D3D36" w:rsidRPr="00053592" w:rsidRDefault="00000000" w:rsidP="00053592">
            <w:pPr>
              <w:spacing w:before="60"/>
              <w:jc w:val="center"/>
              <w:rPr>
                <w:szCs w:val="24"/>
              </w:rPr>
            </w:pPr>
            <w:r w:rsidRPr="00053592">
              <w:rPr>
                <w:szCs w:val="24"/>
              </w:rPr>
              <w:t>Abraham Brian and his family</w:t>
            </w:r>
          </w:p>
        </w:tc>
        <w:tc>
          <w:tcPr>
            <w:tcW w:w="3326" w:type="dxa"/>
            <w:shd w:val="clear" w:color="auto" w:fill="DDDDF0"/>
          </w:tcPr>
          <w:p w14:paraId="3B5B998E" w14:textId="77777777" w:rsidR="008D3D36" w:rsidRPr="00053592" w:rsidRDefault="00000000" w:rsidP="00053592">
            <w:pPr>
              <w:spacing w:before="60"/>
              <w:jc w:val="center"/>
              <w:rPr>
                <w:szCs w:val="24"/>
              </w:rPr>
            </w:pPr>
            <w:r w:rsidRPr="00053592">
              <w:rPr>
                <w:szCs w:val="24"/>
              </w:rPr>
              <w:t>Why this story matters</w:t>
            </w:r>
          </w:p>
        </w:tc>
      </w:tr>
      <w:tr w:rsidR="008D3D36" w14:paraId="4EBD0CB8" w14:textId="77777777">
        <w:trPr>
          <w:cantSplit/>
        </w:trPr>
        <w:tc>
          <w:tcPr>
            <w:tcW w:w="3326" w:type="dxa"/>
          </w:tcPr>
          <w:p w14:paraId="1EA8C341" w14:textId="77777777" w:rsidR="00053592" w:rsidRDefault="00000000">
            <w:pPr>
              <w:spacing w:before="60"/>
              <w:rPr>
                <w:sz w:val="22"/>
              </w:rPr>
            </w:pPr>
            <w:r>
              <w:rPr>
                <w:sz w:val="22"/>
              </w:rPr>
              <w:br/>
            </w:r>
          </w:p>
          <w:p w14:paraId="6EB1C94F" w14:textId="77777777" w:rsidR="00053592" w:rsidRDefault="00053592">
            <w:pPr>
              <w:spacing w:before="60"/>
              <w:rPr>
                <w:sz w:val="22"/>
              </w:rPr>
            </w:pPr>
          </w:p>
          <w:p w14:paraId="0680F870" w14:textId="77777777" w:rsidR="00053592" w:rsidRDefault="00053592">
            <w:pPr>
              <w:spacing w:before="60"/>
              <w:rPr>
                <w:sz w:val="22"/>
              </w:rPr>
            </w:pPr>
          </w:p>
          <w:p w14:paraId="69ED1DE5" w14:textId="0236AC69" w:rsidR="008D3D36" w:rsidRDefault="00000000">
            <w:pPr>
              <w:spacing w:before="60"/>
            </w:pPr>
            <w:r>
              <w:rPr>
                <w:sz w:val="22"/>
              </w:rPr>
              <w:br/>
            </w:r>
          </w:p>
        </w:tc>
        <w:tc>
          <w:tcPr>
            <w:tcW w:w="3326" w:type="dxa"/>
          </w:tcPr>
          <w:p w14:paraId="48A0D539" w14:textId="77777777" w:rsidR="008D3D36" w:rsidRDefault="00000000">
            <w:pPr>
              <w:spacing w:before="60"/>
            </w:pPr>
            <w:r>
              <w:rPr>
                <w:sz w:val="22"/>
              </w:rPr>
              <w:br/>
            </w:r>
            <w:r>
              <w:rPr>
                <w:sz w:val="22"/>
              </w:rPr>
              <w:br/>
            </w:r>
          </w:p>
        </w:tc>
        <w:tc>
          <w:tcPr>
            <w:tcW w:w="3326" w:type="dxa"/>
          </w:tcPr>
          <w:p w14:paraId="055E1794" w14:textId="77777777" w:rsidR="008D3D36" w:rsidRDefault="00000000">
            <w:pPr>
              <w:spacing w:before="60"/>
            </w:pPr>
            <w:r>
              <w:rPr>
                <w:sz w:val="22"/>
              </w:rPr>
              <w:br/>
            </w:r>
            <w:r>
              <w:rPr>
                <w:sz w:val="22"/>
              </w:rPr>
              <w:br/>
            </w:r>
          </w:p>
          <w:p w14:paraId="7DCBC81E" w14:textId="77777777" w:rsidR="00053592" w:rsidRDefault="00053592">
            <w:pPr>
              <w:spacing w:before="60"/>
            </w:pPr>
          </w:p>
          <w:p w14:paraId="7AED8B2B" w14:textId="77777777" w:rsidR="00053592" w:rsidRDefault="00053592">
            <w:pPr>
              <w:spacing w:before="60"/>
            </w:pPr>
          </w:p>
          <w:p w14:paraId="6D6B7D17" w14:textId="77777777" w:rsidR="00053592" w:rsidRDefault="00053592">
            <w:pPr>
              <w:spacing w:before="60"/>
            </w:pPr>
          </w:p>
          <w:p w14:paraId="64B39CCA" w14:textId="77777777" w:rsidR="00053592" w:rsidRDefault="00053592">
            <w:pPr>
              <w:spacing w:before="60"/>
            </w:pPr>
          </w:p>
          <w:p w14:paraId="717C6501" w14:textId="77777777" w:rsidR="00053592" w:rsidRDefault="00053592">
            <w:pPr>
              <w:spacing w:before="60"/>
            </w:pPr>
          </w:p>
          <w:p w14:paraId="5D20CF49" w14:textId="77777777" w:rsidR="00053592" w:rsidRDefault="00053592">
            <w:pPr>
              <w:spacing w:before="60"/>
            </w:pPr>
          </w:p>
        </w:tc>
      </w:tr>
    </w:tbl>
    <w:p w14:paraId="459DC995" w14:textId="76C94BC7" w:rsidR="008D3D36" w:rsidRDefault="00000000" w:rsidP="00053592">
      <w:pPr>
        <w:spacing w:after="200" w:line="276" w:lineRule="auto"/>
      </w:pPr>
      <w:r>
        <w:t>3. Why begin with Brian’s story? What does this opening reveal about national history?</w:t>
      </w:r>
    </w:p>
    <w:p w14:paraId="560EA92D" w14:textId="77777777" w:rsidR="00053592" w:rsidRDefault="00053592">
      <w:pPr>
        <w:rPr>
          <w:color w:val="DDDDF0"/>
          <w:sz w:val="20"/>
        </w:rPr>
      </w:pPr>
    </w:p>
    <w:p w14:paraId="50C0581B" w14:textId="77777777" w:rsidR="00053592" w:rsidRDefault="00053592">
      <w:pPr>
        <w:rPr>
          <w:color w:val="DDDDF0"/>
          <w:sz w:val="20"/>
        </w:rPr>
      </w:pPr>
    </w:p>
    <w:p w14:paraId="035DAE4E" w14:textId="77777777" w:rsidR="00053592" w:rsidRDefault="00053592">
      <w:pPr>
        <w:rPr>
          <w:color w:val="DDDDF0"/>
          <w:sz w:val="20"/>
        </w:rPr>
      </w:pPr>
    </w:p>
    <w:p w14:paraId="3463F3B7" w14:textId="77777777" w:rsidR="00053592" w:rsidRDefault="00053592">
      <w:pPr>
        <w:rPr>
          <w:color w:val="DDDDF0"/>
          <w:sz w:val="20"/>
        </w:rPr>
      </w:pPr>
    </w:p>
    <w:p w14:paraId="2AE8AC84" w14:textId="77777777" w:rsidR="00053592" w:rsidRDefault="00053592">
      <w:pPr>
        <w:rPr>
          <w:color w:val="DDDDF0"/>
          <w:sz w:val="20"/>
        </w:rPr>
      </w:pPr>
    </w:p>
    <w:p w14:paraId="1968C87D" w14:textId="77777777" w:rsidR="00053592" w:rsidRDefault="00053592">
      <w:pPr>
        <w:rPr>
          <w:color w:val="DDDDF0"/>
          <w:sz w:val="20"/>
        </w:rPr>
      </w:pPr>
    </w:p>
    <w:p w14:paraId="2AEB6553" w14:textId="77777777" w:rsidR="00053592" w:rsidRDefault="00053592">
      <w:pPr>
        <w:rPr>
          <w:color w:val="DDDDF0"/>
          <w:sz w:val="20"/>
        </w:rPr>
      </w:pPr>
    </w:p>
    <w:p w14:paraId="06716F70" w14:textId="77777777" w:rsidR="00053592" w:rsidRDefault="00053592">
      <w:pPr>
        <w:rPr>
          <w:color w:val="DDDDF0"/>
          <w:sz w:val="20"/>
        </w:rPr>
      </w:pPr>
    </w:p>
    <w:p w14:paraId="76847549" w14:textId="77777777" w:rsidR="00053592" w:rsidRDefault="00053592">
      <w:pPr>
        <w:rPr>
          <w:color w:val="DDDDF0"/>
          <w:sz w:val="20"/>
        </w:rPr>
      </w:pPr>
    </w:p>
    <w:p w14:paraId="3ADBA174" w14:textId="6A303283" w:rsidR="008D3D36" w:rsidRPr="00053592" w:rsidRDefault="00000000">
      <w:pPr>
        <w:rPr>
          <w:i/>
          <w:iCs/>
        </w:rPr>
      </w:pPr>
      <w:r w:rsidRPr="00053592">
        <w:rPr>
          <w:b/>
          <w:bCs/>
          <w:i/>
          <w:iCs/>
        </w:rPr>
        <w:lastRenderedPageBreak/>
        <w:t>Useful terms:</w:t>
      </w:r>
      <w:r w:rsidRPr="00053592">
        <w:rPr>
          <w:i/>
          <w:iCs/>
        </w:rPr>
        <w:t xml:space="preserve"> commemoration = remembrance of an event; an exhibit = a museum display; to whitewash = to conceal uncomfortable facts; DEI = diversity, equity and inclusion.</w:t>
      </w:r>
    </w:p>
    <w:p w14:paraId="6A8C65E4" w14:textId="263195C1" w:rsidR="008D3D36" w:rsidRDefault="00000000">
      <w:pPr>
        <w:pStyle w:val="Titre1"/>
        <w:shd w:val="clear" w:color="auto" w:fill="DDDDF0"/>
      </w:pPr>
      <w:r>
        <w:t>2</w:t>
      </w:r>
      <w:r w:rsidR="00053592">
        <w:t>/</w:t>
      </w:r>
      <w:r>
        <w:t xml:space="preserve"> Follow the controversy and reconstruct the positions</w:t>
      </w:r>
    </w:p>
    <w:p w14:paraId="272DD331" w14:textId="77777777" w:rsidR="008D3D36" w:rsidRDefault="00000000">
      <w:r>
        <w:t>Use the video locators whenever helpful. Distinguish what happened, what each speaker claims and what you infer.</w:t>
      </w:r>
    </w:p>
    <w:p w14:paraId="240BBFD7" w14:textId="77777777" w:rsidR="008D3D36" w:rsidRDefault="00000000">
      <w:r>
        <w:rPr>
          <w:b/>
        </w:rPr>
        <w:t>4. From a political order to a contested removal</w:t>
      </w:r>
    </w:p>
    <w:tbl>
      <w:tblPr>
        <w:tblStyle w:val="Grilledutableau"/>
        <w:tblW w:w="0" w:type="auto"/>
        <w:tblLook w:val="04A0" w:firstRow="1" w:lastRow="0" w:firstColumn="1" w:lastColumn="0" w:noHBand="0" w:noVBand="1"/>
      </w:tblPr>
      <w:tblGrid>
        <w:gridCol w:w="1667"/>
        <w:gridCol w:w="2833"/>
        <w:gridCol w:w="5468"/>
      </w:tblGrid>
      <w:tr w:rsidR="008D3D36" w14:paraId="06B3B174" w14:textId="77777777" w:rsidTr="00053592">
        <w:trPr>
          <w:cantSplit/>
        </w:trPr>
        <w:tc>
          <w:tcPr>
            <w:tcW w:w="1668" w:type="dxa"/>
            <w:shd w:val="clear" w:color="auto" w:fill="DDDDF0"/>
          </w:tcPr>
          <w:p w14:paraId="71CB680E" w14:textId="77777777" w:rsidR="008D3D36" w:rsidRPr="00053592" w:rsidRDefault="00000000">
            <w:pPr>
              <w:spacing w:before="60"/>
              <w:rPr>
                <w:szCs w:val="24"/>
              </w:rPr>
            </w:pPr>
            <w:r w:rsidRPr="00053592">
              <w:rPr>
                <w:szCs w:val="24"/>
              </w:rPr>
              <w:t>Video locator</w:t>
            </w:r>
          </w:p>
        </w:tc>
        <w:tc>
          <w:tcPr>
            <w:tcW w:w="2835" w:type="dxa"/>
            <w:shd w:val="clear" w:color="auto" w:fill="DDDDF0"/>
          </w:tcPr>
          <w:p w14:paraId="2363CFD5" w14:textId="77777777" w:rsidR="008D3D36" w:rsidRPr="00053592" w:rsidRDefault="00000000">
            <w:pPr>
              <w:spacing w:before="60"/>
              <w:rPr>
                <w:szCs w:val="24"/>
              </w:rPr>
            </w:pPr>
            <w:r w:rsidRPr="00053592">
              <w:rPr>
                <w:szCs w:val="24"/>
              </w:rPr>
              <w:t>Question</w:t>
            </w:r>
          </w:p>
        </w:tc>
        <w:tc>
          <w:tcPr>
            <w:tcW w:w="5475" w:type="dxa"/>
            <w:shd w:val="clear" w:color="auto" w:fill="DDDDF0"/>
          </w:tcPr>
          <w:p w14:paraId="4728E3B0" w14:textId="77777777" w:rsidR="008D3D36" w:rsidRPr="00053592" w:rsidRDefault="00000000">
            <w:pPr>
              <w:spacing w:before="60"/>
              <w:rPr>
                <w:szCs w:val="24"/>
              </w:rPr>
            </w:pPr>
            <w:r w:rsidRPr="00053592">
              <w:rPr>
                <w:szCs w:val="24"/>
              </w:rPr>
              <w:t>Your evidence</w:t>
            </w:r>
          </w:p>
        </w:tc>
      </w:tr>
      <w:tr w:rsidR="008D3D36" w14:paraId="452F447C" w14:textId="77777777" w:rsidTr="00053592">
        <w:trPr>
          <w:cantSplit/>
        </w:trPr>
        <w:tc>
          <w:tcPr>
            <w:tcW w:w="1668" w:type="dxa"/>
          </w:tcPr>
          <w:p w14:paraId="36AB72CD" w14:textId="77777777" w:rsidR="008D3D36" w:rsidRPr="00053592" w:rsidRDefault="00000000">
            <w:pPr>
              <w:spacing w:before="60"/>
              <w:rPr>
                <w:szCs w:val="24"/>
              </w:rPr>
            </w:pPr>
            <w:r w:rsidRPr="00053592">
              <w:rPr>
                <w:szCs w:val="24"/>
              </w:rPr>
              <w:t>01:46–03:13</w:t>
            </w:r>
          </w:p>
        </w:tc>
        <w:tc>
          <w:tcPr>
            <w:tcW w:w="2835" w:type="dxa"/>
          </w:tcPr>
          <w:p w14:paraId="6A5FFD22" w14:textId="77777777" w:rsidR="008D3D36" w:rsidRPr="00053592" w:rsidRDefault="00000000">
            <w:pPr>
              <w:spacing w:before="60"/>
              <w:rPr>
                <w:szCs w:val="24"/>
              </w:rPr>
            </w:pPr>
            <w:r w:rsidRPr="00053592">
              <w:rPr>
                <w:szCs w:val="24"/>
              </w:rPr>
              <w:t>What does the presidential order want public sites to emphasise? What does Spears fear this policy will exclude?</w:t>
            </w:r>
          </w:p>
        </w:tc>
        <w:tc>
          <w:tcPr>
            <w:tcW w:w="5475" w:type="dxa"/>
          </w:tcPr>
          <w:p w14:paraId="0C90AF2D" w14:textId="77777777" w:rsidR="008D3D36" w:rsidRPr="00053592" w:rsidRDefault="00000000">
            <w:pPr>
              <w:spacing w:before="60"/>
              <w:rPr>
                <w:szCs w:val="24"/>
              </w:rPr>
            </w:pPr>
            <w:r w:rsidRPr="00053592">
              <w:rPr>
                <w:szCs w:val="24"/>
              </w:rPr>
              <w:br/>
            </w:r>
            <w:r w:rsidRPr="00053592">
              <w:rPr>
                <w:szCs w:val="24"/>
              </w:rPr>
              <w:br/>
            </w:r>
          </w:p>
          <w:p w14:paraId="145E9DDC" w14:textId="77777777" w:rsidR="00053592" w:rsidRPr="00053592" w:rsidRDefault="00053592">
            <w:pPr>
              <w:spacing w:before="60"/>
              <w:rPr>
                <w:szCs w:val="24"/>
              </w:rPr>
            </w:pPr>
          </w:p>
          <w:p w14:paraId="40D3D5DC" w14:textId="77777777" w:rsidR="00053592" w:rsidRPr="00053592" w:rsidRDefault="00053592">
            <w:pPr>
              <w:spacing w:before="60"/>
              <w:rPr>
                <w:szCs w:val="24"/>
              </w:rPr>
            </w:pPr>
          </w:p>
          <w:p w14:paraId="7DA771AA" w14:textId="77777777" w:rsidR="00053592" w:rsidRPr="00053592" w:rsidRDefault="00053592">
            <w:pPr>
              <w:spacing w:before="60"/>
              <w:rPr>
                <w:szCs w:val="24"/>
              </w:rPr>
            </w:pPr>
          </w:p>
          <w:p w14:paraId="7F7EF94F" w14:textId="77777777" w:rsidR="00053592" w:rsidRPr="00053592" w:rsidRDefault="00053592">
            <w:pPr>
              <w:spacing w:before="60"/>
              <w:rPr>
                <w:szCs w:val="24"/>
              </w:rPr>
            </w:pPr>
          </w:p>
        </w:tc>
      </w:tr>
      <w:tr w:rsidR="008D3D36" w14:paraId="2BA7EDC2" w14:textId="77777777" w:rsidTr="00053592">
        <w:trPr>
          <w:cantSplit/>
        </w:trPr>
        <w:tc>
          <w:tcPr>
            <w:tcW w:w="1668" w:type="dxa"/>
          </w:tcPr>
          <w:p w14:paraId="41631B65" w14:textId="77777777" w:rsidR="008D3D36" w:rsidRPr="00053592" w:rsidRDefault="00000000">
            <w:pPr>
              <w:spacing w:before="60"/>
              <w:rPr>
                <w:szCs w:val="24"/>
              </w:rPr>
            </w:pPr>
            <w:r w:rsidRPr="00053592">
              <w:rPr>
                <w:szCs w:val="24"/>
              </w:rPr>
              <w:t>03:14–04:27</w:t>
            </w:r>
          </w:p>
        </w:tc>
        <w:tc>
          <w:tcPr>
            <w:tcW w:w="2835" w:type="dxa"/>
          </w:tcPr>
          <w:p w14:paraId="121EBD13" w14:textId="77777777" w:rsidR="008D3D36" w:rsidRPr="00053592" w:rsidRDefault="00000000">
            <w:pPr>
              <w:spacing w:before="60"/>
              <w:rPr>
                <w:szCs w:val="24"/>
              </w:rPr>
            </w:pPr>
            <w:r w:rsidRPr="00053592">
              <w:rPr>
                <w:szCs w:val="24"/>
              </w:rPr>
              <w:t>What was removed in Philadelphia? Whose history did it concern?</w:t>
            </w:r>
          </w:p>
        </w:tc>
        <w:tc>
          <w:tcPr>
            <w:tcW w:w="5475" w:type="dxa"/>
          </w:tcPr>
          <w:p w14:paraId="5CD83814" w14:textId="70C3D4D9" w:rsidR="00053592" w:rsidRPr="00053592" w:rsidRDefault="00000000">
            <w:pPr>
              <w:spacing w:before="60"/>
              <w:rPr>
                <w:szCs w:val="24"/>
              </w:rPr>
            </w:pPr>
            <w:r w:rsidRPr="00053592">
              <w:rPr>
                <w:szCs w:val="24"/>
              </w:rPr>
              <w:br/>
            </w:r>
          </w:p>
          <w:p w14:paraId="1AB43882" w14:textId="77777777" w:rsidR="00053592" w:rsidRPr="00053592" w:rsidRDefault="00053592">
            <w:pPr>
              <w:spacing w:before="60"/>
              <w:rPr>
                <w:szCs w:val="24"/>
              </w:rPr>
            </w:pPr>
          </w:p>
          <w:p w14:paraId="09DAB530" w14:textId="77777777" w:rsidR="00053592" w:rsidRPr="00053592" w:rsidRDefault="00053592">
            <w:pPr>
              <w:spacing w:before="60"/>
              <w:rPr>
                <w:szCs w:val="24"/>
              </w:rPr>
            </w:pPr>
          </w:p>
          <w:p w14:paraId="2341E333" w14:textId="77777777" w:rsidR="00053592" w:rsidRPr="00053592" w:rsidRDefault="00053592">
            <w:pPr>
              <w:spacing w:before="60"/>
              <w:rPr>
                <w:szCs w:val="24"/>
              </w:rPr>
            </w:pPr>
          </w:p>
          <w:p w14:paraId="40482B0A" w14:textId="26659CEC" w:rsidR="008D3D36" w:rsidRPr="00053592" w:rsidRDefault="00000000">
            <w:pPr>
              <w:spacing w:before="60"/>
              <w:rPr>
                <w:szCs w:val="24"/>
              </w:rPr>
            </w:pPr>
            <w:r w:rsidRPr="00053592">
              <w:rPr>
                <w:szCs w:val="24"/>
              </w:rPr>
              <w:br/>
            </w:r>
          </w:p>
        </w:tc>
      </w:tr>
      <w:tr w:rsidR="008D3D36" w14:paraId="49368AB7" w14:textId="77777777" w:rsidTr="00053592">
        <w:trPr>
          <w:cantSplit/>
        </w:trPr>
        <w:tc>
          <w:tcPr>
            <w:tcW w:w="1668" w:type="dxa"/>
          </w:tcPr>
          <w:p w14:paraId="6458FE1F" w14:textId="77777777" w:rsidR="008D3D36" w:rsidRPr="00053592" w:rsidRDefault="00000000">
            <w:pPr>
              <w:spacing w:before="60"/>
              <w:rPr>
                <w:szCs w:val="24"/>
              </w:rPr>
            </w:pPr>
            <w:r w:rsidRPr="00053592">
              <w:rPr>
                <w:szCs w:val="24"/>
              </w:rPr>
              <w:t>03:14–04:27</w:t>
            </w:r>
          </w:p>
        </w:tc>
        <w:tc>
          <w:tcPr>
            <w:tcW w:w="2835" w:type="dxa"/>
          </w:tcPr>
          <w:p w14:paraId="4519D283" w14:textId="77777777" w:rsidR="008D3D36" w:rsidRPr="00053592" w:rsidRDefault="00000000">
            <w:pPr>
              <w:spacing w:before="60"/>
              <w:rPr>
                <w:szCs w:val="24"/>
              </w:rPr>
            </w:pPr>
            <w:r w:rsidRPr="00053592">
              <w:rPr>
                <w:szCs w:val="24"/>
              </w:rPr>
              <w:t>How did citizens, the city and a judge respond? Report the situation as presented in the video.</w:t>
            </w:r>
          </w:p>
        </w:tc>
        <w:tc>
          <w:tcPr>
            <w:tcW w:w="5475" w:type="dxa"/>
          </w:tcPr>
          <w:p w14:paraId="2BE0B0D7" w14:textId="77777777" w:rsidR="008D3D36" w:rsidRPr="00053592" w:rsidRDefault="00000000">
            <w:pPr>
              <w:spacing w:before="60"/>
              <w:rPr>
                <w:szCs w:val="24"/>
              </w:rPr>
            </w:pPr>
            <w:r w:rsidRPr="00053592">
              <w:rPr>
                <w:szCs w:val="24"/>
              </w:rPr>
              <w:br/>
            </w:r>
            <w:r w:rsidRPr="00053592">
              <w:rPr>
                <w:szCs w:val="24"/>
              </w:rPr>
              <w:br/>
            </w:r>
          </w:p>
          <w:p w14:paraId="4E6B09DD" w14:textId="77777777" w:rsidR="00053592" w:rsidRPr="00053592" w:rsidRDefault="00053592">
            <w:pPr>
              <w:spacing w:before="60"/>
              <w:rPr>
                <w:szCs w:val="24"/>
              </w:rPr>
            </w:pPr>
          </w:p>
          <w:p w14:paraId="01AFBD15" w14:textId="77777777" w:rsidR="00053592" w:rsidRPr="00053592" w:rsidRDefault="00053592">
            <w:pPr>
              <w:spacing w:before="60"/>
              <w:rPr>
                <w:szCs w:val="24"/>
              </w:rPr>
            </w:pPr>
          </w:p>
          <w:p w14:paraId="1E20F0D5" w14:textId="77777777" w:rsidR="00053592" w:rsidRPr="00053592" w:rsidRDefault="00053592">
            <w:pPr>
              <w:spacing w:before="60"/>
              <w:rPr>
                <w:szCs w:val="24"/>
              </w:rPr>
            </w:pPr>
          </w:p>
          <w:p w14:paraId="0AADD0F9" w14:textId="77777777" w:rsidR="00053592" w:rsidRPr="00053592" w:rsidRDefault="00053592">
            <w:pPr>
              <w:spacing w:before="60"/>
              <w:rPr>
                <w:szCs w:val="24"/>
              </w:rPr>
            </w:pPr>
          </w:p>
        </w:tc>
      </w:tr>
    </w:tbl>
    <w:p w14:paraId="4C747967" w14:textId="77777777" w:rsidR="008D3D36" w:rsidRDefault="00000000">
      <w:r>
        <w:rPr>
          <w:b/>
        </w:rPr>
        <w:t>5. Two definitions of a fair historical account</w:t>
      </w:r>
    </w:p>
    <w:p w14:paraId="2B6245FA" w14:textId="77777777" w:rsidR="008D3D36" w:rsidRDefault="00000000" w:rsidP="00053592">
      <w:pPr>
        <w:jc w:val="both"/>
      </w:pPr>
      <w:r>
        <w:t>Alan Spears works for the National Parks Conservation Association, a nonprofit advocacy organisation. Brenda Hafera is a scholar at the Heritage Foundation, a conservative think tank.</w:t>
      </w:r>
    </w:p>
    <w:tbl>
      <w:tblPr>
        <w:tblStyle w:val="Grilledutableau"/>
        <w:tblW w:w="0" w:type="auto"/>
        <w:tblLook w:val="04A0" w:firstRow="1" w:lastRow="0" w:firstColumn="1" w:lastColumn="0" w:noHBand="0" w:noVBand="1"/>
      </w:tblPr>
      <w:tblGrid>
        <w:gridCol w:w="3324"/>
        <w:gridCol w:w="3322"/>
        <w:gridCol w:w="3322"/>
      </w:tblGrid>
      <w:tr w:rsidR="008D3D36" w14:paraId="568C5796" w14:textId="77777777">
        <w:trPr>
          <w:cantSplit/>
        </w:trPr>
        <w:tc>
          <w:tcPr>
            <w:tcW w:w="3326" w:type="dxa"/>
            <w:shd w:val="clear" w:color="auto" w:fill="DDDDF0"/>
          </w:tcPr>
          <w:p w14:paraId="74234E53" w14:textId="77777777" w:rsidR="008D3D36" w:rsidRPr="00053592" w:rsidRDefault="00000000">
            <w:pPr>
              <w:spacing w:before="60"/>
              <w:rPr>
                <w:szCs w:val="24"/>
              </w:rPr>
            </w:pPr>
            <w:r w:rsidRPr="00053592">
              <w:rPr>
                <w:szCs w:val="24"/>
              </w:rPr>
              <w:t>Question</w:t>
            </w:r>
          </w:p>
        </w:tc>
        <w:tc>
          <w:tcPr>
            <w:tcW w:w="3326" w:type="dxa"/>
            <w:shd w:val="clear" w:color="auto" w:fill="DDDDF0"/>
          </w:tcPr>
          <w:p w14:paraId="0980C370" w14:textId="77777777" w:rsidR="008D3D36" w:rsidRPr="00053592" w:rsidRDefault="00000000">
            <w:pPr>
              <w:spacing w:before="60"/>
              <w:rPr>
                <w:szCs w:val="24"/>
              </w:rPr>
            </w:pPr>
            <w:r w:rsidRPr="00053592">
              <w:rPr>
                <w:szCs w:val="24"/>
              </w:rPr>
              <w:t>Hafera 04:27–06:18</w:t>
            </w:r>
          </w:p>
        </w:tc>
        <w:tc>
          <w:tcPr>
            <w:tcW w:w="3326" w:type="dxa"/>
            <w:shd w:val="clear" w:color="auto" w:fill="DDDDF0"/>
          </w:tcPr>
          <w:p w14:paraId="2BD647C7" w14:textId="77777777" w:rsidR="008D3D36" w:rsidRPr="00053592" w:rsidRDefault="00000000">
            <w:pPr>
              <w:spacing w:before="60"/>
              <w:rPr>
                <w:szCs w:val="24"/>
              </w:rPr>
            </w:pPr>
            <w:r w:rsidRPr="00053592">
              <w:rPr>
                <w:szCs w:val="24"/>
              </w:rPr>
              <w:t>Spears 06:18–07:30</w:t>
            </w:r>
          </w:p>
        </w:tc>
      </w:tr>
      <w:tr w:rsidR="008D3D36" w14:paraId="0BAE111D" w14:textId="77777777">
        <w:trPr>
          <w:cantSplit/>
        </w:trPr>
        <w:tc>
          <w:tcPr>
            <w:tcW w:w="3326" w:type="dxa"/>
          </w:tcPr>
          <w:p w14:paraId="6108FB78" w14:textId="77777777" w:rsidR="008D3D36" w:rsidRPr="00053592" w:rsidRDefault="00000000">
            <w:pPr>
              <w:spacing w:before="60"/>
              <w:rPr>
                <w:szCs w:val="24"/>
              </w:rPr>
            </w:pPr>
            <w:r w:rsidRPr="00053592">
              <w:rPr>
                <w:szCs w:val="24"/>
              </w:rPr>
              <w:t>What problem does the speaker identify?</w:t>
            </w:r>
          </w:p>
        </w:tc>
        <w:tc>
          <w:tcPr>
            <w:tcW w:w="3326" w:type="dxa"/>
          </w:tcPr>
          <w:p w14:paraId="5B8D9A03" w14:textId="77777777" w:rsidR="00053592" w:rsidRPr="00053592" w:rsidRDefault="00000000">
            <w:pPr>
              <w:spacing w:before="60"/>
              <w:rPr>
                <w:szCs w:val="24"/>
              </w:rPr>
            </w:pPr>
            <w:r w:rsidRPr="00053592">
              <w:rPr>
                <w:szCs w:val="24"/>
              </w:rPr>
              <w:br/>
            </w:r>
          </w:p>
          <w:p w14:paraId="3CB9B049" w14:textId="77777777" w:rsidR="00053592" w:rsidRPr="00053592" w:rsidRDefault="00053592">
            <w:pPr>
              <w:spacing w:before="60"/>
              <w:rPr>
                <w:szCs w:val="24"/>
              </w:rPr>
            </w:pPr>
          </w:p>
          <w:p w14:paraId="30A40C9A" w14:textId="625A4944" w:rsidR="008D3D36" w:rsidRPr="00053592" w:rsidRDefault="00000000">
            <w:pPr>
              <w:spacing w:before="60"/>
              <w:rPr>
                <w:szCs w:val="24"/>
              </w:rPr>
            </w:pPr>
            <w:r w:rsidRPr="00053592">
              <w:rPr>
                <w:szCs w:val="24"/>
              </w:rPr>
              <w:br/>
            </w:r>
          </w:p>
        </w:tc>
        <w:tc>
          <w:tcPr>
            <w:tcW w:w="3326" w:type="dxa"/>
          </w:tcPr>
          <w:p w14:paraId="208439E7" w14:textId="77777777" w:rsidR="008D3D36" w:rsidRPr="00053592" w:rsidRDefault="00000000">
            <w:pPr>
              <w:spacing w:before="60"/>
              <w:rPr>
                <w:szCs w:val="24"/>
              </w:rPr>
            </w:pPr>
            <w:r w:rsidRPr="00053592">
              <w:rPr>
                <w:szCs w:val="24"/>
              </w:rPr>
              <w:br/>
            </w:r>
            <w:r w:rsidRPr="00053592">
              <w:rPr>
                <w:szCs w:val="24"/>
              </w:rPr>
              <w:br/>
            </w:r>
          </w:p>
        </w:tc>
      </w:tr>
      <w:tr w:rsidR="008D3D36" w14:paraId="58F277EC" w14:textId="77777777">
        <w:trPr>
          <w:cantSplit/>
        </w:trPr>
        <w:tc>
          <w:tcPr>
            <w:tcW w:w="3326" w:type="dxa"/>
          </w:tcPr>
          <w:p w14:paraId="2FD32FDF" w14:textId="77777777" w:rsidR="008D3D36" w:rsidRPr="00053592" w:rsidRDefault="00000000">
            <w:pPr>
              <w:spacing w:before="60"/>
              <w:rPr>
                <w:szCs w:val="24"/>
              </w:rPr>
            </w:pPr>
            <w:r w:rsidRPr="00053592">
              <w:rPr>
                <w:szCs w:val="24"/>
              </w:rPr>
              <w:lastRenderedPageBreak/>
              <w:t>What reason or evidence supports the claim?</w:t>
            </w:r>
          </w:p>
        </w:tc>
        <w:tc>
          <w:tcPr>
            <w:tcW w:w="3326" w:type="dxa"/>
          </w:tcPr>
          <w:p w14:paraId="1067A23C" w14:textId="77777777" w:rsidR="00053592" w:rsidRPr="00053592" w:rsidRDefault="00000000">
            <w:pPr>
              <w:spacing w:before="60"/>
              <w:rPr>
                <w:szCs w:val="24"/>
              </w:rPr>
            </w:pPr>
            <w:r w:rsidRPr="00053592">
              <w:rPr>
                <w:szCs w:val="24"/>
              </w:rPr>
              <w:br/>
            </w:r>
          </w:p>
          <w:p w14:paraId="6C03106D" w14:textId="77777777" w:rsidR="00053592" w:rsidRPr="00053592" w:rsidRDefault="00053592">
            <w:pPr>
              <w:spacing w:before="60"/>
              <w:rPr>
                <w:szCs w:val="24"/>
              </w:rPr>
            </w:pPr>
          </w:p>
          <w:p w14:paraId="53E0498A" w14:textId="72C789EC" w:rsidR="008D3D36" w:rsidRPr="00053592" w:rsidRDefault="00000000">
            <w:pPr>
              <w:spacing w:before="60"/>
              <w:rPr>
                <w:szCs w:val="24"/>
              </w:rPr>
            </w:pPr>
            <w:r w:rsidRPr="00053592">
              <w:rPr>
                <w:szCs w:val="24"/>
              </w:rPr>
              <w:br/>
            </w:r>
          </w:p>
        </w:tc>
        <w:tc>
          <w:tcPr>
            <w:tcW w:w="3326" w:type="dxa"/>
          </w:tcPr>
          <w:p w14:paraId="5E721091" w14:textId="77777777" w:rsidR="008D3D36" w:rsidRPr="00053592" w:rsidRDefault="00000000">
            <w:pPr>
              <w:spacing w:before="60"/>
              <w:rPr>
                <w:szCs w:val="24"/>
              </w:rPr>
            </w:pPr>
            <w:r w:rsidRPr="00053592">
              <w:rPr>
                <w:szCs w:val="24"/>
              </w:rPr>
              <w:br/>
            </w:r>
            <w:r w:rsidRPr="00053592">
              <w:rPr>
                <w:szCs w:val="24"/>
              </w:rPr>
              <w:br/>
            </w:r>
          </w:p>
        </w:tc>
      </w:tr>
      <w:tr w:rsidR="008D3D36" w14:paraId="2BE35F09" w14:textId="77777777">
        <w:trPr>
          <w:cantSplit/>
        </w:trPr>
        <w:tc>
          <w:tcPr>
            <w:tcW w:w="3326" w:type="dxa"/>
          </w:tcPr>
          <w:p w14:paraId="68EF6C21" w14:textId="77777777" w:rsidR="008D3D36" w:rsidRPr="00053592" w:rsidRDefault="00000000">
            <w:pPr>
              <w:spacing w:before="60"/>
              <w:rPr>
                <w:szCs w:val="24"/>
              </w:rPr>
            </w:pPr>
            <w:r w:rsidRPr="00053592">
              <w:rPr>
                <w:szCs w:val="24"/>
              </w:rPr>
              <w:t>What should guide the presentation of history?</w:t>
            </w:r>
          </w:p>
        </w:tc>
        <w:tc>
          <w:tcPr>
            <w:tcW w:w="3326" w:type="dxa"/>
          </w:tcPr>
          <w:p w14:paraId="50360064" w14:textId="77777777" w:rsidR="00053592" w:rsidRPr="00053592" w:rsidRDefault="00000000">
            <w:pPr>
              <w:spacing w:before="60"/>
              <w:rPr>
                <w:szCs w:val="24"/>
              </w:rPr>
            </w:pPr>
            <w:r w:rsidRPr="00053592">
              <w:rPr>
                <w:szCs w:val="24"/>
              </w:rPr>
              <w:br/>
            </w:r>
          </w:p>
          <w:p w14:paraId="71090262" w14:textId="77777777" w:rsidR="00053592" w:rsidRPr="00053592" w:rsidRDefault="00053592">
            <w:pPr>
              <w:spacing w:before="60"/>
              <w:rPr>
                <w:szCs w:val="24"/>
              </w:rPr>
            </w:pPr>
          </w:p>
          <w:p w14:paraId="44140E32" w14:textId="42B9E813" w:rsidR="008D3D36" w:rsidRPr="00053592" w:rsidRDefault="00000000">
            <w:pPr>
              <w:spacing w:before="60"/>
              <w:rPr>
                <w:szCs w:val="24"/>
              </w:rPr>
            </w:pPr>
            <w:r w:rsidRPr="00053592">
              <w:rPr>
                <w:szCs w:val="24"/>
              </w:rPr>
              <w:br/>
            </w:r>
          </w:p>
        </w:tc>
        <w:tc>
          <w:tcPr>
            <w:tcW w:w="3326" w:type="dxa"/>
          </w:tcPr>
          <w:p w14:paraId="507176B2" w14:textId="77777777" w:rsidR="008D3D36" w:rsidRPr="00053592" w:rsidRDefault="00000000">
            <w:pPr>
              <w:spacing w:before="60"/>
              <w:rPr>
                <w:szCs w:val="24"/>
              </w:rPr>
            </w:pPr>
            <w:r w:rsidRPr="00053592">
              <w:rPr>
                <w:szCs w:val="24"/>
              </w:rPr>
              <w:br/>
            </w:r>
            <w:r w:rsidRPr="00053592">
              <w:rPr>
                <w:szCs w:val="24"/>
              </w:rPr>
              <w:br/>
            </w:r>
          </w:p>
        </w:tc>
      </w:tr>
    </w:tbl>
    <w:p w14:paraId="4CC1A3FA" w14:textId="77777777" w:rsidR="008D3D36" w:rsidRDefault="00000000">
      <w:r>
        <w:t>6. Reformulate each argument fairly in one sentence. What two distortions does Hafera reject? Why does Spears argue that a call for balance may ignore the starting point?</w:t>
      </w:r>
    </w:p>
    <w:p w14:paraId="724085FE" w14:textId="77777777" w:rsidR="00053592" w:rsidRDefault="00053592">
      <w:pPr>
        <w:rPr>
          <w:color w:val="DDDDF0"/>
          <w:sz w:val="20"/>
        </w:rPr>
      </w:pPr>
    </w:p>
    <w:p w14:paraId="2221DFDD" w14:textId="77777777" w:rsidR="00053592" w:rsidRDefault="00053592">
      <w:pPr>
        <w:rPr>
          <w:color w:val="DDDDF0"/>
          <w:sz w:val="20"/>
        </w:rPr>
      </w:pPr>
    </w:p>
    <w:p w14:paraId="79CA8F15" w14:textId="77777777" w:rsidR="00053592" w:rsidRDefault="00053592">
      <w:pPr>
        <w:rPr>
          <w:color w:val="DDDDF0"/>
          <w:sz w:val="20"/>
        </w:rPr>
      </w:pPr>
    </w:p>
    <w:p w14:paraId="317BDCAF" w14:textId="77777777" w:rsidR="00053592" w:rsidRDefault="00053592">
      <w:pPr>
        <w:rPr>
          <w:color w:val="DDDDF0"/>
          <w:sz w:val="20"/>
        </w:rPr>
      </w:pPr>
    </w:p>
    <w:p w14:paraId="30EF83AB" w14:textId="77777777" w:rsidR="00053592" w:rsidRDefault="00053592">
      <w:pPr>
        <w:rPr>
          <w:color w:val="DDDDF0"/>
          <w:sz w:val="20"/>
        </w:rPr>
      </w:pPr>
    </w:p>
    <w:p w14:paraId="2A9042EC" w14:textId="77777777" w:rsidR="00053592" w:rsidRDefault="00053592">
      <w:pPr>
        <w:rPr>
          <w:color w:val="DDDDF0"/>
          <w:sz w:val="20"/>
        </w:rPr>
      </w:pPr>
    </w:p>
    <w:p w14:paraId="49455A52" w14:textId="77777777" w:rsidR="00053592" w:rsidRDefault="00053592">
      <w:pPr>
        <w:rPr>
          <w:color w:val="DDDDF0"/>
          <w:sz w:val="20"/>
        </w:rPr>
      </w:pPr>
    </w:p>
    <w:p w14:paraId="1197798F" w14:textId="77777777" w:rsidR="00053592" w:rsidRDefault="00053592">
      <w:pPr>
        <w:rPr>
          <w:color w:val="DDDDF0"/>
          <w:sz w:val="20"/>
        </w:rPr>
      </w:pPr>
    </w:p>
    <w:p w14:paraId="20CADDA5" w14:textId="04A6E478" w:rsidR="008D3D36" w:rsidRPr="00053592" w:rsidRDefault="00000000">
      <w:pPr>
        <w:rPr>
          <w:i/>
          <w:iCs/>
        </w:rPr>
      </w:pPr>
      <w:r w:rsidRPr="00053592">
        <w:rPr>
          <w:b/>
          <w:bCs/>
          <w:i/>
          <w:iCs/>
        </w:rPr>
        <w:t>Use:</w:t>
      </w:r>
      <w:r w:rsidRPr="00053592">
        <w:rPr>
          <w:i/>
          <w:iCs/>
        </w:rPr>
        <w:t xml:space="preserve"> According to… / she argues that… / he maintains that… / whereas… Avoid attributing every policy decision to an interviewee.</w:t>
      </w:r>
    </w:p>
    <w:p w14:paraId="707BB433" w14:textId="7B1F0BA2" w:rsidR="008D3D36" w:rsidRDefault="00000000">
      <w:pPr>
        <w:pStyle w:val="Titre1"/>
        <w:shd w:val="clear" w:color="auto" w:fill="DDDDF0"/>
      </w:pPr>
      <w:r>
        <w:t>3</w:t>
      </w:r>
      <w:r w:rsidR="00053592">
        <w:t>/</w:t>
      </w:r>
      <w:r>
        <w:t xml:space="preserve"> Move from examples to issues</w:t>
      </w:r>
    </w:p>
    <w:p w14:paraId="54BD0129" w14:textId="77777777" w:rsidR="008D3D36" w:rsidRDefault="00000000" w:rsidP="00053592">
      <w:pPr>
        <w:jc w:val="both"/>
      </w:pPr>
      <w:r>
        <w:t>For each question, identify a tension and use a precise detail from the report to explain why it matters. Do not simply repeat the factual answers.</w:t>
      </w:r>
    </w:p>
    <w:p w14:paraId="71E26CAA" w14:textId="77777777" w:rsidR="008D3D36" w:rsidRDefault="00000000">
      <w:r>
        <w:rPr>
          <w:b/>
        </w:rPr>
        <w:t>7. National pride and historical inclusion</w:t>
      </w:r>
    </w:p>
    <w:p w14:paraId="166FAFBE" w14:textId="77777777" w:rsidR="008D3D36" w:rsidRDefault="00000000" w:rsidP="00053592">
      <w:pPr>
        <w:jc w:val="both"/>
      </w:pPr>
      <w:r>
        <w:t>How does the Philadelphia controversy reveal a tension between honouring a national figure and recognising people excluded from the traditional account? What might disappear when a national story focuses on achievement alone?</w:t>
      </w:r>
    </w:p>
    <w:p w14:paraId="79EC97F8" w14:textId="77777777" w:rsidR="00053592" w:rsidRDefault="00053592">
      <w:pPr>
        <w:rPr>
          <w:color w:val="DDDDF0"/>
          <w:sz w:val="20"/>
        </w:rPr>
      </w:pPr>
    </w:p>
    <w:p w14:paraId="7F284687" w14:textId="77777777" w:rsidR="00053592" w:rsidRDefault="00053592">
      <w:pPr>
        <w:rPr>
          <w:color w:val="DDDDF0"/>
          <w:sz w:val="20"/>
        </w:rPr>
      </w:pPr>
    </w:p>
    <w:p w14:paraId="305491C7" w14:textId="77777777" w:rsidR="00053592" w:rsidRDefault="00053592">
      <w:pPr>
        <w:rPr>
          <w:color w:val="DDDDF0"/>
          <w:sz w:val="20"/>
        </w:rPr>
      </w:pPr>
    </w:p>
    <w:p w14:paraId="5C8801D0" w14:textId="77777777" w:rsidR="00053592" w:rsidRDefault="00053592">
      <w:pPr>
        <w:rPr>
          <w:color w:val="DDDDF0"/>
          <w:sz w:val="20"/>
        </w:rPr>
      </w:pPr>
    </w:p>
    <w:p w14:paraId="50B442B8" w14:textId="77777777" w:rsidR="00053592" w:rsidRDefault="00053592">
      <w:pPr>
        <w:rPr>
          <w:color w:val="DDDDF0"/>
          <w:sz w:val="20"/>
        </w:rPr>
      </w:pPr>
    </w:p>
    <w:p w14:paraId="2B0023A6" w14:textId="77777777" w:rsidR="00053592" w:rsidRDefault="00053592">
      <w:pPr>
        <w:rPr>
          <w:color w:val="DDDDF0"/>
          <w:sz w:val="20"/>
        </w:rPr>
      </w:pPr>
    </w:p>
    <w:p w14:paraId="0B9D46E2" w14:textId="77777777" w:rsidR="00053592" w:rsidRDefault="00053592">
      <w:pPr>
        <w:rPr>
          <w:color w:val="DDDDF0"/>
          <w:sz w:val="20"/>
        </w:rPr>
      </w:pPr>
    </w:p>
    <w:p w14:paraId="5B7B2E64" w14:textId="77777777" w:rsidR="00053592" w:rsidRDefault="00053592">
      <w:pPr>
        <w:rPr>
          <w:color w:val="DDDDF0"/>
          <w:sz w:val="20"/>
        </w:rPr>
      </w:pPr>
    </w:p>
    <w:p w14:paraId="2E9268EC" w14:textId="77777777" w:rsidR="00053592" w:rsidRDefault="00053592">
      <w:pPr>
        <w:rPr>
          <w:color w:val="DDDDF0"/>
          <w:sz w:val="20"/>
        </w:rPr>
      </w:pPr>
    </w:p>
    <w:p w14:paraId="56746083" w14:textId="1FAF9922" w:rsidR="008D3D36" w:rsidRDefault="00000000">
      <w:r>
        <w:rPr>
          <w:b/>
        </w:rPr>
        <w:t>8. Balance and historical accuracy</w:t>
      </w:r>
    </w:p>
    <w:p w14:paraId="49A76073" w14:textId="77777777" w:rsidR="008D3D36" w:rsidRDefault="00000000" w:rsidP="00053592">
      <w:pPr>
        <w:jc w:val="both"/>
      </w:pPr>
      <w:r>
        <w:t>Compare Hafera’s praise of Mount Vernon with her criticism of Philadelphia. How does this qualify her position? Then explain why Spears questions “balance”. Are the speakers using the same criteria for a fair account?</w:t>
      </w:r>
    </w:p>
    <w:p w14:paraId="601FC384" w14:textId="77777777" w:rsidR="00053592" w:rsidRDefault="00053592">
      <w:pPr>
        <w:rPr>
          <w:color w:val="DDDDF0"/>
          <w:sz w:val="20"/>
        </w:rPr>
      </w:pPr>
    </w:p>
    <w:p w14:paraId="3B2583A1" w14:textId="77777777" w:rsidR="00053592" w:rsidRDefault="00053592">
      <w:pPr>
        <w:rPr>
          <w:color w:val="DDDDF0"/>
          <w:sz w:val="20"/>
        </w:rPr>
      </w:pPr>
    </w:p>
    <w:p w14:paraId="51AFCDA1" w14:textId="77777777" w:rsidR="00053592" w:rsidRDefault="00053592">
      <w:pPr>
        <w:rPr>
          <w:color w:val="DDDDF0"/>
          <w:sz w:val="20"/>
        </w:rPr>
      </w:pPr>
    </w:p>
    <w:p w14:paraId="56B17BEB" w14:textId="77777777" w:rsidR="00053592" w:rsidRDefault="00053592">
      <w:pPr>
        <w:rPr>
          <w:color w:val="DDDDF0"/>
          <w:sz w:val="20"/>
        </w:rPr>
      </w:pPr>
    </w:p>
    <w:p w14:paraId="7C1FCA73" w14:textId="77777777" w:rsidR="00053592" w:rsidRDefault="00053592">
      <w:pPr>
        <w:rPr>
          <w:color w:val="DDDDF0"/>
          <w:sz w:val="20"/>
        </w:rPr>
      </w:pPr>
    </w:p>
    <w:p w14:paraId="14C83AC7" w14:textId="77777777" w:rsidR="00053592" w:rsidRDefault="00053592">
      <w:pPr>
        <w:rPr>
          <w:color w:val="DDDDF0"/>
          <w:sz w:val="20"/>
        </w:rPr>
      </w:pPr>
    </w:p>
    <w:p w14:paraId="3672EEEF" w14:textId="77777777" w:rsidR="00053592" w:rsidRDefault="00053592">
      <w:pPr>
        <w:rPr>
          <w:color w:val="DDDDF0"/>
          <w:sz w:val="20"/>
        </w:rPr>
      </w:pPr>
    </w:p>
    <w:p w14:paraId="79FAC471" w14:textId="42792557" w:rsidR="008D3D36" w:rsidRDefault="00000000">
      <w:r>
        <w:rPr>
          <w:b/>
        </w:rPr>
        <w:t>9. Political authority and historical expertise</w:t>
      </w:r>
    </w:p>
    <w:p w14:paraId="244F0A3B" w14:textId="77777777" w:rsidR="008D3D36" w:rsidRDefault="00000000">
      <w:r>
        <w:t>Who can influence what the public sees at historical sites? Compare the executive order and review process with the expert work described by Spears. What role do protests and lawsuits play in this dispute?</w:t>
      </w:r>
    </w:p>
    <w:p w14:paraId="5F1523C6" w14:textId="77777777" w:rsidR="00053592" w:rsidRDefault="00053592">
      <w:pPr>
        <w:rPr>
          <w:color w:val="DDDDF0"/>
          <w:sz w:val="20"/>
        </w:rPr>
      </w:pPr>
    </w:p>
    <w:p w14:paraId="2C7EB890" w14:textId="77777777" w:rsidR="00053592" w:rsidRDefault="00053592">
      <w:pPr>
        <w:rPr>
          <w:color w:val="DDDDF0"/>
          <w:sz w:val="20"/>
        </w:rPr>
      </w:pPr>
    </w:p>
    <w:p w14:paraId="5598B65C" w14:textId="77777777" w:rsidR="00053592" w:rsidRDefault="00053592">
      <w:pPr>
        <w:rPr>
          <w:color w:val="DDDDF0"/>
          <w:sz w:val="20"/>
        </w:rPr>
      </w:pPr>
    </w:p>
    <w:p w14:paraId="272F2283" w14:textId="77777777" w:rsidR="00053592" w:rsidRDefault="00053592">
      <w:pPr>
        <w:rPr>
          <w:color w:val="DDDDF0"/>
          <w:sz w:val="20"/>
        </w:rPr>
      </w:pPr>
    </w:p>
    <w:p w14:paraId="323CDD31" w14:textId="77777777" w:rsidR="00053592" w:rsidRDefault="00053592">
      <w:pPr>
        <w:rPr>
          <w:color w:val="DDDDF0"/>
          <w:sz w:val="20"/>
        </w:rPr>
      </w:pPr>
    </w:p>
    <w:p w14:paraId="32BF8DC1" w14:textId="77777777" w:rsidR="00053592" w:rsidRDefault="00053592">
      <w:pPr>
        <w:rPr>
          <w:color w:val="DDDDF0"/>
          <w:sz w:val="20"/>
        </w:rPr>
      </w:pPr>
    </w:p>
    <w:p w14:paraId="21433D86" w14:textId="77777777" w:rsidR="00053592" w:rsidRDefault="00053592">
      <w:pPr>
        <w:rPr>
          <w:color w:val="DDDDF0"/>
          <w:sz w:val="20"/>
        </w:rPr>
      </w:pPr>
    </w:p>
    <w:p w14:paraId="1BFA751D" w14:textId="77777777" w:rsidR="00053592" w:rsidRDefault="00053592">
      <w:pPr>
        <w:rPr>
          <w:color w:val="DDDDF0"/>
          <w:sz w:val="20"/>
        </w:rPr>
      </w:pPr>
    </w:p>
    <w:p w14:paraId="2701503E" w14:textId="77777777" w:rsidR="00053592" w:rsidRDefault="00053592">
      <w:pPr>
        <w:rPr>
          <w:color w:val="DDDDF0"/>
          <w:sz w:val="20"/>
        </w:rPr>
      </w:pPr>
    </w:p>
    <w:p w14:paraId="20E9C0AC" w14:textId="787014BD" w:rsidR="008D3D36" w:rsidRDefault="00000000">
      <w:r>
        <w:rPr>
          <w:b/>
        </w:rPr>
        <w:t>10. Truthful history and celebration</w:t>
      </w:r>
    </w:p>
    <w:p w14:paraId="429142CD" w14:textId="77777777" w:rsidR="008D3D36" w:rsidRDefault="00000000" w:rsidP="00053592">
      <w:pPr>
        <w:jc w:val="both"/>
      </w:pPr>
      <w:r>
        <w:t>Return to 07:31–07:58. How does the final interviewee challenge the idea that acknowledging injustice necessarily prevents national pride? Explain how this changes the answer to “Whose America is being celebrated?”</w:t>
      </w:r>
    </w:p>
    <w:p w14:paraId="282C45E9" w14:textId="77777777" w:rsidR="00053592" w:rsidRDefault="00053592" w:rsidP="00053592">
      <w:pPr>
        <w:jc w:val="both"/>
      </w:pPr>
    </w:p>
    <w:p w14:paraId="45D1F867" w14:textId="77777777" w:rsidR="00053592" w:rsidRDefault="00053592" w:rsidP="00053592">
      <w:pPr>
        <w:jc w:val="both"/>
      </w:pPr>
    </w:p>
    <w:p w14:paraId="0443DCDE" w14:textId="77777777" w:rsidR="00053592" w:rsidRDefault="00053592" w:rsidP="00053592">
      <w:pPr>
        <w:jc w:val="both"/>
      </w:pPr>
    </w:p>
    <w:p w14:paraId="6702F1DE" w14:textId="77777777" w:rsidR="00053592" w:rsidRDefault="00053592" w:rsidP="00053592">
      <w:pPr>
        <w:jc w:val="both"/>
      </w:pPr>
    </w:p>
    <w:p w14:paraId="34A6D180" w14:textId="77777777" w:rsidR="00053592" w:rsidRDefault="00053592" w:rsidP="00053592">
      <w:pPr>
        <w:jc w:val="both"/>
      </w:pPr>
    </w:p>
    <w:p w14:paraId="215708C5" w14:textId="77777777" w:rsidR="00053592" w:rsidRDefault="00053592" w:rsidP="00053592">
      <w:pPr>
        <w:jc w:val="both"/>
      </w:pPr>
    </w:p>
    <w:p w14:paraId="23C2388D" w14:textId="77777777" w:rsidR="00053592" w:rsidRDefault="00053592" w:rsidP="00053592">
      <w:pPr>
        <w:jc w:val="both"/>
      </w:pPr>
    </w:p>
    <w:p w14:paraId="3BF612BC" w14:textId="77777777" w:rsidR="00053592" w:rsidRDefault="00053592" w:rsidP="00053592">
      <w:pPr>
        <w:jc w:val="both"/>
      </w:pPr>
    </w:p>
    <w:p w14:paraId="39D4C8FF" w14:textId="77777777" w:rsidR="00053592" w:rsidRDefault="00053592" w:rsidP="00053592">
      <w:pPr>
        <w:jc w:val="both"/>
      </w:pPr>
    </w:p>
    <w:p w14:paraId="02EC047C" w14:textId="332FADB0" w:rsidR="008D3D36" w:rsidRDefault="00000000">
      <w:pPr>
        <w:pStyle w:val="Titre1"/>
        <w:shd w:val="clear" w:color="auto" w:fill="DDDDF0"/>
      </w:pPr>
      <w:r>
        <w:t>4</w:t>
      </w:r>
      <w:r w:rsidR="00053592">
        <w:t>/</w:t>
      </w:r>
      <w:r>
        <w:t xml:space="preserve"> Build a question and an argument</w:t>
      </w:r>
    </w:p>
    <w:p w14:paraId="3374C943" w14:textId="77777777" w:rsidR="008D3D36" w:rsidRDefault="00000000" w:rsidP="00053592">
      <w:pPr>
        <w:jc w:val="both"/>
      </w:pPr>
      <w:r>
        <w:t>Your synthesis should connect the report’s issues. Organise it around a central question rather than reproducing the order of the interviews.</w:t>
      </w:r>
    </w:p>
    <w:p w14:paraId="2259DC5F" w14:textId="77777777" w:rsidR="008D3D36" w:rsidRDefault="00000000">
      <w:r>
        <w:rPr>
          <w:b/>
        </w:rPr>
        <w:t>11. Formulate your central question</w:t>
      </w:r>
    </w:p>
    <w:p w14:paraId="6C67E880" w14:textId="77777777" w:rsidR="008D3D36" w:rsidRDefault="00000000" w:rsidP="00053592">
      <w:pPr>
        <w:jc w:val="both"/>
      </w:pPr>
      <w:r>
        <w:t>Bring together the purpose of commemoration, the inclusion of different histories and the authority to shape the national narrative. Avoid a question answered by a simple yes or no.</w:t>
      </w:r>
    </w:p>
    <w:p w14:paraId="694F54FB" w14:textId="77777777" w:rsidR="008D3D36" w:rsidRDefault="00000000" w:rsidP="00053592">
      <w:pPr>
        <w:jc w:val="both"/>
      </w:pPr>
      <w:r>
        <w:t>Possible starting points: What does the dispute over public history reveal about…? / Under what conditions can the anniversary…? / How does the struggle to define…?</w:t>
      </w:r>
    </w:p>
    <w:p w14:paraId="237C2356" w14:textId="77777777" w:rsidR="008D3D36" w:rsidRDefault="00000000">
      <w:r>
        <w:t>My central question</w:t>
      </w:r>
    </w:p>
    <w:p w14:paraId="7E9F5302" w14:textId="77777777" w:rsidR="00053592" w:rsidRDefault="00053592">
      <w:pPr>
        <w:rPr>
          <w:color w:val="DDDDF0"/>
          <w:sz w:val="20"/>
        </w:rPr>
      </w:pPr>
    </w:p>
    <w:p w14:paraId="5F089616" w14:textId="77777777" w:rsidR="00053592" w:rsidRDefault="00053592">
      <w:pPr>
        <w:rPr>
          <w:color w:val="DDDDF0"/>
          <w:sz w:val="20"/>
        </w:rPr>
      </w:pPr>
    </w:p>
    <w:p w14:paraId="0760E829" w14:textId="77777777" w:rsidR="00053592" w:rsidRDefault="00053592">
      <w:pPr>
        <w:rPr>
          <w:color w:val="DDDDF0"/>
          <w:sz w:val="20"/>
        </w:rPr>
      </w:pPr>
    </w:p>
    <w:p w14:paraId="5C5324FC" w14:textId="72C13F95" w:rsidR="008D3D36" w:rsidRDefault="00000000">
      <w:r>
        <w:rPr>
          <w:b/>
        </w:rPr>
        <w:lastRenderedPageBreak/>
        <w:t>12. Give your provisional answer</w:t>
      </w:r>
    </w:p>
    <w:p w14:paraId="7CBEC71D" w14:textId="77777777" w:rsidR="008D3D36" w:rsidRDefault="00000000" w:rsidP="00053592">
      <w:pPr>
        <w:jc w:val="both"/>
      </w:pPr>
      <w:r>
        <w:t>In two sentences, state the main insight of the report and a qualification. This will help you build an argument rather than a list of topics.</w:t>
      </w:r>
    </w:p>
    <w:p w14:paraId="653CA3CC" w14:textId="77777777" w:rsidR="00053592" w:rsidRDefault="00053592">
      <w:pPr>
        <w:rPr>
          <w:color w:val="DDDDF0"/>
          <w:sz w:val="20"/>
        </w:rPr>
      </w:pPr>
    </w:p>
    <w:p w14:paraId="4D0510D5" w14:textId="77777777" w:rsidR="00053592" w:rsidRDefault="00053592">
      <w:pPr>
        <w:rPr>
          <w:color w:val="DDDDF0"/>
          <w:sz w:val="20"/>
        </w:rPr>
      </w:pPr>
    </w:p>
    <w:p w14:paraId="46492C8A" w14:textId="77777777" w:rsidR="00053592" w:rsidRDefault="00053592">
      <w:pPr>
        <w:rPr>
          <w:color w:val="DDDDF0"/>
          <w:sz w:val="20"/>
        </w:rPr>
      </w:pPr>
    </w:p>
    <w:p w14:paraId="7B00461D" w14:textId="77777777" w:rsidR="00053592" w:rsidRDefault="00053592">
      <w:pPr>
        <w:rPr>
          <w:color w:val="DDDDF0"/>
          <w:sz w:val="20"/>
        </w:rPr>
      </w:pPr>
    </w:p>
    <w:p w14:paraId="058D73A9" w14:textId="77777777" w:rsidR="00053592" w:rsidRDefault="00053592">
      <w:pPr>
        <w:rPr>
          <w:color w:val="DDDDF0"/>
          <w:sz w:val="20"/>
        </w:rPr>
      </w:pPr>
    </w:p>
    <w:p w14:paraId="33ECD4C8" w14:textId="77777777" w:rsidR="00053592" w:rsidRDefault="00053592">
      <w:pPr>
        <w:rPr>
          <w:color w:val="DDDDF0"/>
          <w:sz w:val="20"/>
        </w:rPr>
      </w:pPr>
    </w:p>
    <w:p w14:paraId="19ECAA61" w14:textId="77777777" w:rsidR="00053592" w:rsidRDefault="00053592">
      <w:pPr>
        <w:rPr>
          <w:color w:val="DDDDF0"/>
          <w:sz w:val="20"/>
        </w:rPr>
      </w:pPr>
    </w:p>
    <w:p w14:paraId="31B6F36F" w14:textId="2750FE57" w:rsidR="008D3D36" w:rsidRDefault="00000000">
      <w:r>
        <w:rPr>
          <w:b/>
        </w:rPr>
        <w:t>13. Build three connected parts</w:t>
      </w:r>
    </w:p>
    <w:p w14:paraId="52A5C9AE" w14:textId="77777777" w:rsidR="008D3D36" w:rsidRDefault="00000000">
      <w:r>
        <w:t>Each part must answer your question from a different angle. Bring viewpoints into dialogue within each part. Reuse an example only if it serves a new analytical purpose.</w:t>
      </w:r>
    </w:p>
    <w:tbl>
      <w:tblPr>
        <w:tblStyle w:val="Grilledutableau"/>
        <w:tblW w:w="0" w:type="auto"/>
        <w:tblLook w:val="04A0" w:firstRow="1" w:lastRow="0" w:firstColumn="1" w:lastColumn="0" w:noHBand="0" w:noVBand="1"/>
      </w:tblPr>
      <w:tblGrid>
        <w:gridCol w:w="2798"/>
        <w:gridCol w:w="3540"/>
        <w:gridCol w:w="3630"/>
      </w:tblGrid>
      <w:tr w:rsidR="008D3D36" w14:paraId="7617BB17" w14:textId="77777777" w:rsidTr="00053592">
        <w:trPr>
          <w:cantSplit/>
        </w:trPr>
        <w:tc>
          <w:tcPr>
            <w:tcW w:w="2802" w:type="dxa"/>
            <w:shd w:val="clear" w:color="auto" w:fill="DDDDF0"/>
          </w:tcPr>
          <w:p w14:paraId="3D3708AE" w14:textId="77777777" w:rsidR="008D3D36" w:rsidRPr="00053592" w:rsidRDefault="00000000">
            <w:pPr>
              <w:spacing w:before="60"/>
              <w:rPr>
                <w:szCs w:val="24"/>
              </w:rPr>
            </w:pPr>
            <w:r w:rsidRPr="00053592">
              <w:rPr>
                <w:szCs w:val="24"/>
              </w:rPr>
              <w:t>Part</w:t>
            </w:r>
          </w:p>
        </w:tc>
        <w:tc>
          <w:tcPr>
            <w:tcW w:w="3543" w:type="dxa"/>
            <w:shd w:val="clear" w:color="auto" w:fill="DDDDF0"/>
          </w:tcPr>
          <w:p w14:paraId="0354C758" w14:textId="77777777" w:rsidR="008D3D36" w:rsidRPr="00053592" w:rsidRDefault="00000000">
            <w:pPr>
              <w:spacing w:before="60"/>
              <w:rPr>
                <w:szCs w:val="24"/>
              </w:rPr>
            </w:pPr>
            <w:r w:rsidRPr="00053592">
              <w:rPr>
                <w:szCs w:val="24"/>
              </w:rPr>
              <w:t>Claim answering your question</w:t>
            </w:r>
          </w:p>
        </w:tc>
        <w:tc>
          <w:tcPr>
            <w:tcW w:w="3633" w:type="dxa"/>
            <w:shd w:val="clear" w:color="auto" w:fill="DDDDF0"/>
          </w:tcPr>
          <w:p w14:paraId="66701D0F" w14:textId="77777777" w:rsidR="008D3D36" w:rsidRPr="00053592" w:rsidRDefault="00000000">
            <w:pPr>
              <w:spacing w:before="60"/>
              <w:rPr>
                <w:szCs w:val="24"/>
              </w:rPr>
            </w:pPr>
            <w:r w:rsidRPr="00053592">
              <w:rPr>
                <w:szCs w:val="24"/>
              </w:rPr>
              <w:t>Evidence and competing perspectives</w:t>
            </w:r>
          </w:p>
        </w:tc>
      </w:tr>
      <w:tr w:rsidR="008D3D36" w14:paraId="70A6387F" w14:textId="77777777" w:rsidTr="00053592">
        <w:trPr>
          <w:cantSplit/>
        </w:trPr>
        <w:tc>
          <w:tcPr>
            <w:tcW w:w="2802" w:type="dxa"/>
          </w:tcPr>
          <w:p w14:paraId="07714EC1" w14:textId="77777777" w:rsidR="008D3D36" w:rsidRPr="00053592" w:rsidRDefault="00000000">
            <w:pPr>
              <w:spacing w:before="60"/>
              <w:rPr>
                <w:szCs w:val="24"/>
              </w:rPr>
            </w:pPr>
            <w:r w:rsidRPr="00053592">
              <w:rPr>
                <w:szCs w:val="24"/>
              </w:rPr>
              <w:t>1</w:t>
            </w:r>
          </w:p>
        </w:tc>
        <w:tc>
          <w:tcPr>
            <w:tcW w:w="3543" w:type="dxa"/>
          </w:tcPr>
          <w:p w14:paraId="20E6FD16" w14:textId="77777777" w:rsidR="008D3D36" w:rsidRPr="00053592" w:rsidRDefault="00000000">
            <w:pPr>
              <w:spacing w:before="60"/>
              <w:rPr>
                <w:szCs w:val="24"/>
              </w:rPr>
            </w:pPr>
            <w:r w:rsidRPr="00053592">
              <w:rPr>
                <w:szCs w:val="24"/>
              </w:rPr>
              <w:br/>
            </w:r>
            <w:r w:rsidRPr="00053592">
              <w:rPr>
                <w:szCs w:val="24"/>
              </w:rPr>
              <w:br/>
            </w:r>
          </w:p>
        </w:tc>
        <w:tc>
          <w:tcPr>
            <w:tcW w:w="3633" w:type="dxa"/>
          </w:tcPr>
          <w:p w14:paraId="5887E698" w14:textId="77777777" w:rsidR="008D3D36" w:rsidRPr="00053592" w:rsidRDefault="00000000">
            <w:pPr>
              <w:spacing w:before="60"/>
              <w:rPr>
                <w:szCs w:val="24"/>
              </w:rPr>
            </w:pPr>
            <w:r w:rsidRPr="00053592">
              <w:rPr>
                <w:szCs w:val="24"/>
              </w:rPr>
              <w:br/>
            </w:r>
            <w:r w:rsidRPr="00053592">
              <w:rPr>
                <w:szCs w:val="24"/>
              </w:rPr>
              <w:br/>
            </w:r>
          </w:p>
        </w:tc>
      </w:tr>
      <w:tr w:rsidR="008D3D36" w14:paraId="0979C371" w14:textId="77777777" w:rsidTr="00053592">
        <w:trPr>
          <w:cantSplit/>
        </w:trPr>
        <w:tc>
          <w:tcPr>
            <w:tcW w:w="2802" w:type="dxa"/>
          </w:tcPr>
          <w:p w14:paraId="33D253D4" w14:textId="77777777" w:rsidR="008D3D36" w:rsidRPr="00053592" w:rsidRDefault="00000000">
            <w:pPr>
              <w:spacing w:before="60"/>
              <w:rPr>
                <w:szCs w:val="24"/>
              </w:rPr>
            </w:pPr>
            <w:r w:rsidRPr="00053592">
              <w:rPr>
                <w:szCs w:val="24"/>
              </w:rPr>
              <w:t>2</w:t>
            </w:r>
          </w:p>
        </w:tc>
        <w:tc>
          <w:tcPr>
            <w:tcW w:w="3543" w:type="dxa"/>
          </w:tcPr>
          <w:p w14:paraId="26E6B0E0" w14:textId="77777777" w:rsidR="008D3D36" w:rsidRPr="00053592" w:rsidRDefault="00000000">
            <w:pPr>
              <w:spacing w:before="60"/>
              <w:rPr>
                <w:szCs w:val="24"/>
              </w:rPr>
            </w:pPr>
            <w:r w:rsidRPr="00053592">
              <w:rPr>
                <w:szCs w:val="24"/>
              </w:rPr>
              <w:br/>
            </w:r>
            <w:r w:rsidRPr="00053592">
              <w:rPr>
                <w:szCs w:val="24"/>
              </w:rPr>
              <w:br/>
            </w:r>
          </w:p>
        </w:tc>
        <w:tc>
          <w:tcPr>
            <w:tcW w:w="3633" w:type="dxa"/>
          </w:tcPr>
          <w:p w14:paraId="7B1C5870" w14:textId="77777777" w:rsidR="008D3D36" w:rsidRPr="00053592" w:rsidRDefault="00000000">
            <w:pPr>
              <w:spacing w:before="60"/>
              <w:rPr>
                <w:szCs w:val="24"/>
              </w:rPr>
            </w:pPr>
            <w:r w:rsidRPr="00053592">
              <w:rPr>
                <w:szCs w:val="24"/>
              </w:rPr>
              <w:br/>
            </w:r>
            <w:r w:rsidRPr="00053592">
              <w:rPr>
                <w:szCs w:val="24"/>
              </w:rPr>
              <w:br/>
            </w:r>
          </w:p>
        </w:tc>
      </w:tr>
      <w:tr w:rsidR="008D3D36" w14:paraId="2C7F6F97" w14:textId="77777777" w:rsidTr="00053592">
        <w:trPr>
          <w:cantSplit/>
        </w:trPr>
        <w:tc>
          <w:tcPr>
            <w:tcW w:w="2802" w:type="dxa"/>
          </w:tcPr>
          <w:p w14:paraId="1F4B782E" w14:textId="77777777" w:rsidR="008D3D36" w:rsidRPr="00053592" w:rsidRDefault="00000000">
            <w:pPr>
              <w:spacing w:before="60"/>
              <w:rPr>
                <w:szCs w:val="24"/>
              </w:rPr>
            </w:pPr>
            <w:r w:rsidRPr="00053592">
              <w:rPr>
                <w:szCs w:val="24"/>
              </w:rPr>
              <w:t>3</w:t>
            </w:r>
          </w:p>
        </w:tc>
        <w:tc>
          <w:tcPr>
            <w:tcW w:w="3543" w:type="dxa"/>
          </w:tcPr>
          <w:p w14:paraId="2D4E440B" w14:textId="77777777" w:rsidR="008D3D36" w:rsidRPr="00053592" w:rsidRDefault="00000000">
            <w:pPr>
              <w:spacing w:before="60"/>
              <w:rPr>
                <w:szCs w:val="24"/>
              </w:rPr>
            </w:pPr>
            <w:r w:rsidRPr="00053592">
              <w:rPr>
                <w:szCs w:val="24"/>
              </w:rPr>
              <w:br/>
            </w:r>
            <w:r w:rsidRPr="00053592">
              <w:rPr>
                <w:szCs w:val="24"/>
              </w:rPr>
              <w:br/>
            </w:r>
          </w:p>
        </w:tc>
        <w:tc>
          <w:tcPr>
            <w:tcW w:w="3633" w:type="dxa"/>
          </w:tcPr>
          <w:p w14:paraId="2E9530D7" w14:textId="77777777" w:rsidR="008D3D36" w:rsidRPr="00053592" w:rsidRDefault="00000000">
            <w:pPr>
              <w:spacing w:before="60"/>
              <w:rPr>
                <w:szCs w:val="24"/>
              </w:rPr>
            </w:pPr>
            <w:r w:rsidRPr="00053592">
              <w:rPr>
                <w:szCs w:val="24"/>
              </w:rPr>
              <w:br/>
            </w:r>
            <w:r w:rsidRPr="00053592">
              <w:rPr>
                <w:szCs w:val="24"/>
              </w:rPr>
              <w:br/>
            </w:r>
          </w:p>
        </w:tc>
      </w:tr>
    </w:tbl>
    <w:p w14:paraId="2FE8B246" w14:textId="77777777" w:rsidR="008D3D36" w:rsidRDefault="00000000" w:rsidP="00053592">
      <w:pPr>
        <w:jc w:val="both"/>
      </w:pPr>
      <w:r>
        <w:t>14. Check the progression. Explain how part 2 develops or qualifies part 1, and how part 3 takes the reasoning further.</w:t>
      </w:r>
    </w:p>
    <w:p w14:paraId="010FD247" w14:textId="77777777" w:rsidR="00053592" w:rsidRDefault="00053592">
      <w:pPr>
        <w:rPr>
          <w:color w:val="DDDDF0"/>
          <w:sz w:val="20"/>
        </w:rPr>
      </w:pPr>
    </w:p>
    <w:p w14:paraId="1922DA90" w14:textId="77777777" w:rsidR="00053592" w:rsidRDefault="00053592">
      <w:pPr>
        <w:rPr>
          <w:color w:val="DDDDF0"/>
          <w:sz w:val="20"/>
        </w:rPr>
      </w:pPr>
    </w:p>
    <w:p w14:paraId="2DD0A584" w14:textId="77777777" w:rsidR="00053592" w:rsidRDefault="00053592">
      <w:pPr>
        <w:rPr>
          <w:color w:val="DDDDF0"/>
          <w:sz w:val="20"/>
        </w:rPr>
      </w:pPr>
    </w:p>
    <w:p w14:paraId="6B6BC8F8" w14:textId="77777777" w:rsidR="00053592" w:rsidRDefault="00053592">
      <w:pPr>
        <w:rPr>
          <w:color w:val="DDDDF0"/>
          <w:sz w:val="20"/>
        </w:rPr>
      </w:pPr>
    </w:p>
    <w:p w14:paraId="5107A5DD" w14:textId="386A91E5" w:rsidR="008D3D36" w:rsidRPr="00053592" w:rsidRDefault="00000000" w:rsidP="00053592">
      <w:pPr>
        <w:jc w:val="both"/>
        <w:rPr>
          <w:i/>
          <w:iCs/>
        </w:rPr>
      </w:pPr>
      <w:r w:rsidRPr="00053592">
        <w:rPr>
          <w:b/>
          <w:bCs/>
          <w:i/>
          <w:iCs/>
        </w:rPr>
        <w:t>Use:</w:t>
      </w:r>
      <w:r w:rsidRPr="00053592">
        <w:rPr>
          <w:i/>
          <w:iCs/>
        </w:rPr>
        <w:t xml:space="preserve"> This tension becomes clearer when… / However, this understanding of fairness is challenged by… / Beyond the content of history, the dispute also concerns…</w:t>
      </w:r>
    </w:p>
    <w:p w14:paraId="2DB9730A" w14:textId="5765F292" w:rsidR="008D3D36" w:rsidRDefault="00000000">
      <w:pPr>
        <w:pStyle w:val="Titre1"/>
        <w:shd w:val="clear" w:color="auto" w:fill="DDDDF0"/>
      </w:pPr>
      <w:r>
        <w:t>5</w:t>
      </w:r>
      <w:r w:rsidR="00053592">
        <w:t>/</w:t>
      </w:r>
      <w:r>
        <w:t xml:space="preserve"> Deliver a </w:t>
      </w:r>
      <w:proofErr w:type="gramStart"/>
      <w:r>
        <w:t>five minute</w:t>
      </w:r>
      <w:proofErr w:type="gramEnd"/>
      <w:r>
        <w:t xml:space="preserve"> oral synthesis</w:t>
      </w:r>
    </w:p>
    <w:p w14:paraId="3E7F0619" w14:textId="77777777" w:rsidR="008D3D36" w:rsidRDefault="00000000" w:rsidP="00053592">
      <w:pPr>
        <w:jc w:val="both"/>
      </w:pPr>
      <w:r>
        <w:t>Use your plan and keywords. Rehearse aloud, then record or deliver your synthesis as instructed by your teacher. Include the final delivery within the hour.</w:t>
      </w:r>
    </w:p>
    <w:p w14:paraId="2A19C127" w14:textId="77777777" w:rsidR="008D3D36" w:rsidRDefault="00000000" w:rsidP="00053592">
      <w:pPr>
        <w:jc w:val="both"/>
      </w:pPr>
      <w:r>
        <w:t>Your oral must answer your central question through the report’s evidence and perspectives. Explain the issues; keep personal opinions and outside examples out of this synthesis.</w:t>
      </w:r>
    </w:p>
    <w:tbl>
      <w:tblPr>
        <w:tblStyle w:val="Grilledutableau"/>
        <w:tblW w:w="0" w:type="auto"/>
        <w:tblLook w:val="04A0" w:firstRow="1" w:lastRow="0" w:firstColumn="1" w:lastColumn="0" w:noHBand="0" w:noVBand="1"/>
      </w:tblPr>
      <w:tblGrid>
        <w:gridCol w:w="1870"/>
        <w:gridCol w:w="8098"/>
      </w:tblGrid>
      <w:tr w:rsidR="008D3D36" w14:paraId="52A65E98" w14:textId="77777777">
        <w:trPr>
          <w:cantSplit/>
        </w:trPr>
        <w:tc>
          <w:tcPr>
            <w:tcW w:w="1871" w:type="dxa"/>
            <w:shd w:val="clear" w:color="auto" w:fill="DDDDF0"/>
          </w:tcPr>
          <w:p w14:paraId="3913C75D" w14:textId="77777777" w:rsidR="008D3D36" w:rsidRDefault="00000000">
            <w:pPr>
              <w:spacing w:before="60"/>
            </w:pPr>
            <w:r>
              <w:rPr>
                <w:sz w:val="22"/>
              </w:rPr>
              <w:t>Oral timing</w:t>
            </w:r>
          </w:p>
        </w:tc>
        <w:tc>
          <w:tcPr>
            <w:tcW w:w="8107" w:type="dxa"/>
            <w:shd w:val="clear" w:color="auto" w:fill="DDDDF0"/>
          </w:tcPr>
          <w:p w14:paraId="46D41E97" w14:textId="77777777" w:rsidR="008D3D36" w:rsidRDefault="00000000">
            <w:pPr>
              <w:spacing w:before="60"/>
            </w:pPr>
            <w:r>
              <w:rPr>
                <w:sz w:val="22"/>
              </w:rPr>
              <w:t>Purpose</w:t>
            </w:r>
          </w:p>
        </w:tc>
      </w:tr>
      <w:tr w:rsidR="008D3D36" w14:paraId="1D556967" w14:textId="77777777">
        <w:trPr>
          <w:cantSplit/>
        </w:trPr>
        <w:tc>
          <w:tcPr>
            <w:tcW w:w="1871" w:type="dxa"/>
          </w:tcPr>
          <w:p w14:paraId="5387E1F5" w14:textId="77777777" w:rsidR="008D3D36" w:rsidRPr="00053592" w:rsidRDefault="00000000" w:rsidP="00053592">
            <w:pPr>
              <w:spacing w:before="60"/>
              <w:jc w:val="both"/>
              <w:rPr>
                <w:szCs w:val="24"/>
              </w:rPr>
            </w:pPr>
            <w:r w:rsidRPr="00053592">
              <w:rPr>
                <w:szCs w:val="24"/>
              </w:rPr>
              <w:t>0:00–0:40</w:t>
            </w:r>
            <w:r w:rsidRPr="00053592">
              <w:rPr>
                <w:szCs w:val="24"/>
              </w:rPr>
              <w:br/>
              <w:t>Introduction</w:t>
            </w:r>
          </w:p>
        </w:tc>
        <w:tc>
          <w:tcPr>
            <w:tcW w:w="8107" w:type="dxa"/>
          </w:tcPr>
          <w:p w14:paraId="1EF44DB2" w14:textId="77777777" w:rsidR="008D3D36" w:rsidRPr="00053592" w:rsidRDefault="00000000" w:rsidP="00053592">
            <w:pPr>
              <w:spacing w:before="60"/>
              <w:jc w:val="both"/>
              <w:rPr>
                <w:szCs w:val="24"/>
              </w:rPr>
            </w:pPr>
            <w:r w:rsidRPr="00053592">
              <w:rPr>
                <w:szCs w:val="24"/>
              </w:rPr>
              <w:t>Contextualise the anniversary and the controversy. Identify the report and its central concern. State your question and announce your analytical progression.</w:t>
            </w:r>
          </w:p>
        </w:tc>
      </w:tr>
      <w:tr w:rsidR="008D3D36" w14:paraId="0AD8154F" w14:textId="77777777">
        <w:trPr>
          <w:cantSplit/>
        </w:trPr>
        <w:tc>
          <w:tcPr>
            <w:tcW w:w="1871" w:type="dxa"/>
          </w:tcPr>
          <w:p w14:paraId="70B94FAF" w14:textId="77777777" w:rsidR="008D3D36" w:rsidRPr="00053592" w:rsidRDefault="00000000" w:rsidP="00053592">
            <w:pPr>
              <w:spacing w:before="60"/>
              <w:jc w:val="both"/>
              <w:rPr>
                <w:szCs w:val="24"/>
              </w:rPr>
            </w:pPr>
            <w:r w:rsidRPr="00053592">
              <w:rPr>
                <w:szCs w:val="24"/>
              </w:rPr>
              <w:t>0:40–1:55</w:t>
            </w:r>
            <w:r w:rsidRPr="00053592">
              <w:rPr>
                <w:szCs w:val="24"/>
              </w:rPr>
              <w:br/>
              <w:t>Part 1</w:t>
            </w:r>
          </w:p>
        </w:tc>
        <w:tc>
          <w:tcPr>
            <w:tcW w:w="8107" w:type="dxa"/>
          </w:tcPr>
          <w:p w14:paraId="1032E06B" w14:textId="77777777" w:rsidR="008D3D36" w:rsidRPr="00053592" w:rsidRDefault="00000000" w:rsidP="00053592">
            <w:pPr>
              <w:spacing w:before="60"/>
              <w:jc w:val="both"/>
              <w:rPr>
                <w:szCs w:val="24"/>
              </w:rPr>
            </w:pPr>
            <w:r w:rsidRPr="00053592">
              <w:rPr>
                <w:szCs w:val="24"/>
              </w:rPr>
              <w:t>Develop your first claim. Select a concrete example, explain its significance and connect it to the question.</w:t>
            </w:r>
          </w:p>
        </w:tc>
      </w:tr>
      <w:tr w:rsidR="008D3D36" w14:paraId="35E0DE48" w14:textId="77777777">
        <w:trPr>
          <w:cantSplit/>
        </w:trPr>
        <w:tc>
          <w:tcPr>
            <w:tcW w:w="1871" w:type="dxa"/>
          </w:tcPr>
          <w:p w14:paraId="1EB6202A" w14:textId="77777777" w:rsidR="008D3D36" w:rsidRPr="00053592" w:rsidRDefault="00000000" w:rsidP="00053592">
            <w:pPr>
              <w:spacing w:before="60"/>
              <w:jc w:val="both"/>
              <w:rPr>
                <w:szCs w:val="24"/>
              </w:rPr>
            </w:pPr>
            <w:r w:rsidRPr="00053592">
              <w:rPr>
                <w:szCs w:val="24"/>
              </w:rPr>
              <w:lastRenderedPageBreak/>
              <w:t>1:55–3:10</w:t>
            </w:r>
            <w:r w:rsidRPr="00053592">
              <w:rPr>
                <w:szCs w:val="24"/>
              </w:rPr>
              <w:br/>
              <w:t>Part 2</w:t>
            </w:r>
          </w:p>
        </w:tc>
        <w:tc>
          <w:tcPr>
            <w:tcW w:w="8107" w:type="dxa"/>
          </w:tcPr>
          <w:p w14:paraId="4BFCA208" w14:textId="77777777" w:rsidR="008D3D36" w:rsidRPr="00053592" w:rsidRDefault="00000000" w:rsidP="00053592">
            <w:pPr>
              <w:spacing w:before="60"/>
              <w:jc w:val="both"/>
              <w:rPr>
                <w:szCs w:val="24"/>
              </w:rPr>
            </w:pPr>
            <w:r w:rsidRPr="00053592">
              <w:rPr>
                <w:szCs w:val="24"/>
              </w:rPr>
              <w:t>Develop the next claim. Confront the perspectives fairly and explain a disagreement over how history should be presented.</w:t>
            </w:r>
          </w:p>
        </w:tc>
      </w:tr>
      <w:tr w:rsidR="008D3D36" w14:paraId="46948E6B" w14:textId="77777777">
        <w:trPr>
          <w:cantSplit/>
        </w:trPr>
        <w:tc>
          <w:tcPr>
            <w:tcW w:w="1871" w:type="dxa"/>
          </w:tcPr>
          <w:p w14:paraId="0EBC2DAD" w14:textId="77777777" w:rsidR="008D3D36" w:rsidRPr="00053592" w:rsidRDefault="00000000" w:rsidP="00053592">
            <w:pPr>
              <w:spacing w:before="60"/>
              <w:jc w:val="both"/>
              <w:rPr>
                <w:szCs w:val="24"/>
              </w:rPr>
            </w:pPr>
            <w:r w:rsidRPr="00053592">
              <w:rPr>
                <w:szCs w:val="24"/>
              </w:rPr>
              <w:t>3:10–4:25</w:t>
            </w:r>
            <w:r w:rsidRPr="00053592">
              <w:rPr>
                <w:szCs w:val="24"/>
              </w:rPr>
              <w:br/>
              <w:t>Part 3</w:t>
            </w:r>
          </w:p>
        </w:tc>
        <w:tc>
          <w:tcPr>
            <w:tcW w:w="8107" w:type="dxa"/>
          </w:tcPr>
          <w:p w14:paraId="6430FE31" w14:textId="77777777" w:rsidR="008D3D36" w:rsidRPr="00053592" w:rsidRDefault="00000000" w:rsidP="00053592">
            <w:pPr>
              <w:spacing w:before="60"/>
              <w:jc w:val="both"/>
              <w:rPr>
                <w:szCs w:val="24"/>
              </w:rPr>
            </w:pPr>
            <w:r w:rsidRPr="00053592">
              <w:rPr>
                <w:szCs w:val="24"/>
              </w:rPr>
              <w:t>Take the reasoning further. Address the authority to shape history or the conditions for an inclusive celebration, according to your plan.</w:t>
            </w:r>
          </w:p>
        </w:tc>
      </w:tr>
      <w:tr w:rsidR="008D3D36" w14:paraId="6B56EF71" w14:textId="77777777">
        <w:trPr>
          <w:cantSplit/>
        </w:trPr>
        <w:tc>
          <w:tcPr>
            <w:tcW w:w="1871" w:type="dxa"/>
          </w:tcPr>
          <w:p w14:paraId="4C2878EF" w14:textId="77777777" w:rsidR="008D3D36" w:rsidRPr="00053592" w:rsidRDefault="00000000" w:rsidP="00053592">
            <w:pPr>
              <w:spacing w:before="60"/>
              <w:jc w:val="both"/>
              <w:rPr>
                <w:szCs w:val="24"/>
              </w:rPr>
            </w:pPr>
            <w:r w:rsidRPr="00053592">
              <w:rPr>
                <w:szCs w:val="24"/>
              </w:rPr>
              <w:t>4:25–5:00</w:t>
            </w:r>
            <w:r w:rsidRPr="00053592">
              <w:rPr>
                <w:szCs w:val="24"/>
              </w:rPr>
              <w:br/>
              <w:t>Conclusion</w:t>
            </w:r>
          </w:p>
        </w:tc>
        <w:tc>
          <w:tcPr>
            <w:tcW w:w="8107" w:type="dxa"/>
          </w:tcPr>
          <w:p w14:paraId="47B44F67" w14:textId="77777777" w:rsidR="008D3D36" w:rsidRPr="00053592" w:rsidRDefault="00000000" w:rsidP="00053592">
            <w:pPr>
              <w:spacing w:before="60"/>
              <w:jc w:val="both"/>
              <w:rPr>
                <w:szCs w:val="24"/>
              </w:rPr>
            </w:pPr>
            <w:r w:rsidRPr="00053592">
              <w:rPr>
                <w:szCs w:val="24"/>
              </w:rPr>
              <w:t>Answer your central question explicitly. Integrate the final reflection on truth and celebration. Do not merely repeat your three headings.</w:t>
            </w:r>
          </w:p>
        </w:tc>
      </w:tr>
    </w:tbl>
    <w:p w14:paraId="66A26EE4" w14:textId="77777777" w:rsidR="00053592" w:rsidRPr="00D911F6" w:rsidRDefault="00053592" w:rsidP="00053592">
      <w:pPr>
        <w:rPr>
          <w:rFonts w:cstheme="majorBidi"/>
          <w:b/>
          <w:bCs/>
          <w:color w:val="6F6B96"/>
          <w:sz w:val="11"/>
          <w:szCs w:val="13"/>
        </w:rPr>
      </w:pPr>
    </w:p>
    <w:p w14:paraId="67D66AD6" w14:textId="4AAA7217" w:rsidR="00053592" w:rsidRDefault="00053592" w:rsidP="00053592">
      <w:pPr>
        <w:pStyle w:val="Paragraphedeliste"/>
        <w:numPr>
          <w:ilvl w:val="0"/>
          <w:numId w:val="11"/>
        </w:numPr>
        <w:jc w:val="both"/>
        <w:rPr>
          <w:rFonts w:cstheme="majorBidi"/>
          <w:b/>
          <w:bCs/>
          <w:color w:val="6F6B96"/>
          <w:sz w:val="32"/>
          <w:szCs w:val="36"/>
        </w:rPr>
      </w:pPr>
      <w:r w:rsidRPr="002674E6">
        <w:rPr>
          <w:rFonts w:cstheme="majorBidi"/>
          <w:b/>
          <w:bCs/>
          <w:color w:val="6F6B96"/>
          <w:sz w:val="32"/>
          <w:szCs w:val="36"/>
        </w:rPr>
        <w:t xml:space="preserve"> Send your completed worksheet and oral notes together with your recording.</w:t>
      </w:r>
    </w:p>
    <w:p w14:paraId="7322DD2C" w14:textId="77777777" w:rsidR="00D911F6" w:rsidRPr="00D911F6" w:rsidRDefault="00D911F6" w:rsidP="00D911F6">
      <w:pPr>
        <w:pStyle w:val="Paragraphedeliste"/>
        <w:jc w:val="both"/>
        <w:rPr>
          <w:rFonts w:cstheme="majorBidi"/>
          <w:b/>
          <w:bCs/>
          <w:color w:val="6F6B96"/>
          <w:sz w:val="10"/>
          <w:szCs w:val="11"/>
        </w:rPr>
      </w:pPr>
    </w:p>
    <w:p w14:paraId="27CD735A" w14:textId="668FE71F" w:rsidR="00053592" w:rsidRPr="00D911F6" w:rsidRDefault="00053592" w:rsidP="00053592">
      <w:pPr>
        <w:pStyle w:val="Titre1"/>
        <w:shd w:val="clear" w:color="auto" w:fill="DCE4D9"/>
        <w:jc w:val="center"/>
        <w:rPr>
          <w:sz w:val="32"/>
          <w:szCs w:val="36"/>
        </w:rPr>
      </w:pPr>
      <w:r w:rsidRPr="00D911F6">
        <w:rPr>
          <w:sz w:val="32"/>
          <w:szCs w:val="36"/>
        </w:rPr>
        <w:t>HOUR 2</w:t>
      </w:r>
    </w:p>
    <w:p w14:paraId="19B3D874" w14:textId="57940151" w:rsidR="002674E6" w:rsidRDefault="002674E6" w:rsidP="002674E6">
      <w:r>
        <w:rPr>
          <w:b/>
        </w:rPr>
        <w:t>Choose a Native American case study and build an argument</w:t>
      </w:r>
    </w:p>
    <w:p w14:paraId="23838753" w14:textId="77777777" w:rsidR="002674E6" w:rsidRDefault="002674E6" w:rsidP="002674E6">
      <w:pPr>
        <w:pStyle w:val="Titre1"/>
        <w:shd w:val="clear" w:color="auto" w:fill="DDDDF0"/>
      </w:pPr>
      <w:r>
        <w:t>Your mission</w:t>
      </w:r>
    </w:p>
    <w:p w14:paraId="07EB42F0" w14:textId="77777777" w:rsidR="002674E6" w:rsidRDefault="002674E6" w:rsidP="002674E6">
      <w:pPr>
        <w:jc w:val="both"/>
      </w:pPr>
      <w:r>
        <w:t>In hour one, the shared PBS report examined the place of African American history in public accounts of the nation. Now investigate one Native American case study, then use both examples to answer the same argumentative question.</w:t>
      </w:r>
    </w:p>
    <w:p w14:paraId="6773A51C" w14:textId="64035A0A" w:rsidR="002674E6" w:rsidRDefault="002674E6" w:rsidP="002674E6">
      <w:pPr>
        <w:jc w:val="both"/>
      </w:pPr>
      <w:r>
        <w:t>Choose ONE case below and consult BOTH of its sources. Compare the celebratory narrative with the historical context and criticism. Assess the evidence before accepting an accusation of erasure or rewriting.</w:t>
      </w:r>
    </w:p>
    <w:p w14:paraId="5A921EA7" w14:textId="77777777" w:rsidR="002674E6" w:rsidRPr="002674E6" w:rsidRDefault="002674E6" w:rsidP="002674E6">
      <w:pPr>
        <w:jc w:val="both"/>
        <w:rPr>
          <w:b/>
          <w:bCs/>
          <w:i/>
          <w:iCs/>
        </w:rPr>
      </w:pPr>
      <w:r w:rsidRPr="002674E6">
        <w:rPr>
          <w:b/>
          <w:bCs/>
          <w:i/>
          <w:iCs/>
        </w:rPr>
        <w:t>Suggested use of the hour: 25 minutes for your chosen case, 10 minutes to connect it to the video, 20 minutes to write your paragraph and 5 minutes to revise it.</w:t>
      </w:r>
    </w:p>
    <w:p w14:paraId="32AED3B2" w14:textId="77777777" w:rsidR="002674E6" w:rsidRDefault="002674E6" w:rsidP="002674E6">
      <w:pPr>
        <w:pStyle w:val="Titre1"/>
        <w:shd w:val="clear" w:color="auto" w:fill="F4DDE2"/>
      </w:pPr>
      <w:r>
        <w:t>Case study 1 Mount Rushmore and the Black Hills</w:t>
      </w:r>
    </w:p>
    <w:p w14:paraId="77FC2422" w14:textId="77777777" w:rsidR="002674E6" w:rsidRDefault="002674E6" w:rsidP="002674E6">
      <w:pPr>
        <w:jc w:val="both"/>
      </w:pPr>
      <w:r>
        <w:t>Mount Rushmore presents four presidents as symbols of national achievement. The Black Hills are also sacred to the Lakota and were guaranteed to them by the 1868 Treaty of Fort Laramie before being seized by the United States.</w:t>
      </w:r>
    </w:p>
    <w:p w14:paraId="1F032FB4" w14:textId="77777777" w:rsidR="002674E6" w:rsidRPr="002674E6" w:rsidRDefault="002674E6" w:rsidP="002674E6">
      <w:pPr>
        <w:jc w:val="both"/>
        <w:rPr>
          <w:b/>
          <w:bCs/>
        </w:rPr>
      </w:pPr>
      <w:r w:rsidRPr="002674E6">
        <w:rPr>
          <w:b/>
          <w:bCs/>
          <w:u w:val="single"/>
        </w:rPr>
        <w:t>Investigate:</w:t>
      </w:r>
      <w:r w:rsidRPr="002674E6">
        <w:rPr>
          <w:b/>
          <w:bCs/>
        </w:rPr>
        <w:t xml:space="preserve"> How does using Mount Rushmore for a national celebration affect the meaning of this contested place? Can it embody a shared national story?</w:t>
      </w:r>
    </w:p>
    <w:tbl>
      <w:tblPr>
        <w:tblW w:w="0" w:type="auto"/>
        <w:tblLook w:val="04A0" w:firstRow="1" w:lastRow="0" w:firstColumn="1" w:lastColumn="0" w:noHBand="0" w:noVBand="1"/>
      </w:tblPr>
      <w:tblGrid>
        <w:gridCol w:w="4989"/>
        <w:gridCol w:w="4989"/>
      </w:tblGrid>
      <w:tr w:rsidR="002674E6" w14:paraId="25F04DE8" w14:textId="77777777" w:rsidTr="00B22B30">
        <w:tc>
          <w:tcPr>
            <w:tcW w:w="4989" w:type="dxa"/>
          </w:tcPr>
          <w:p w14:paraId="5849CFE6" w14:textId="77777777" w:rsidR="002674E6" w:rsidRDefault="002674E6" w:rsidP="00B22B30">
            <w:pPr>
              <w:jc w:val="center"/>
            </w:pPr>
            <w:r>
              <w:rPr>
                <w:noProof/>
              </w:rPr>
              <w:drawing>
                <wp:inline distT="0" distB="0" distL="0" distR="0" wp14:anchorId="67705003" wp14:editId="5ABA61DF">
                  <wp:extent cx="756000" cy="75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_qr_0.png"/>
                          <pic:cNvPicPr/>
                        </pic:nvPicPr>
                        <pic:blipFill>
                          <a:blip r:embed="rId8"/>
                          <a:stretch>
                            <a:fillRect/>
                          </a:stretch>
                        </pic:blipFill>
                        <pic:spPr>
                          <a:xfrm>
                            <a:off x="0" y="0"/>
                            <a:ext cx="756000" cy="756000"/>
                          </a:xfrm>
                          <a:prstGeom prst="rect">
                            <a:avLst/>
                          </a:prstGeom>
                        </pic:spPr>
                      </pic:pic>
                    </a:graphicData>
                  </a:graphic>
                </wp:inline>
              </w:drawing>
            </w:r>
          </w:p>
          <w:p w14:paraId="22B99DA6" w14:textId="77777777" w:rsidR="002674E6" w:rsidRDefault="002674E6" w:rsidP="00B22B30">
            <w:pPr>
              <w:jc w:val="center"/>
            </w:pPr>
            <w:r>
              <w:rPr>
                <w:sz w:val="18"/>
              </w:rPr>
              <w:t>The Guardian • The anniversary event</w:t>
            </w:r>
          </w:p>
        </w:tc>
        <w:tc>
          <w:tcPr>
            <w:tcW w:w="4989" w:type="dxa"/>
          </w:tcPr>
          <w:p w14:paraId="45E19CC8" w14:textId="77777777" w:rsidR="002674E6" w:rsidRDefault="002674E6" w:rsidP="00B22B30">
            <w:pPr>
              <w:jc w:val="center"/>
            </w:pPr>
            <w:r>
              <w:rPr>
                <w:noProof/>
              </w:rPr>
              <w:drawing>
                <wp:inline distT="0" distB="0" distL="0" distR="0" wp14:anchorId="3B499F99" wp14:editId="127C8687">
                  <wp:extent cx="756000" cy="75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_qr_1.png"/>
                          <pic:cNvPicPr/>
                        </pic:nvPicPr>
                        <pic:blipFill>
                          <a:blip r:embed="rId9"/>
                          <a:stretch>
                            <a:fillRect/>
                          </a:stretch>
                        </pic:blipFill>
                        <pic:spPr>
                          <a:xfrm>
                            <a:off x="0" y="0"/>
                            <a:ext cx="756000" cy="756000"/>
                          </a:xfrm>
                          <a:prstGeom prst="rect">
                            <a:avLst/>
                          </a:prstGeom>
                        </pic:spPr>
                      </pic:pic>
                    </a:graphicData>
                  </a:graphic>
                </wp:inline>
              </w:drawing>
            </w:r>
          </w:p>
          <w:p w14:paraId="7B487653" w14:textId="77777777" w:rsidR="002674E6" w:rsidRDefault="002674E6" w:rsidP="00B22B30">
            <w:pPr>
              <w:jc w:val="center"/>
            </w:pPr>
            <w:r>
              <w:rPr>
                <w:sz w:val="18"/>
              </w:rPr>
              <w:t>NPS • Native peoples and the Black Hills</w:t>
            </w:r>
          </w:p>
        </w:tc>
      </w:tr>
    </w:tbl>
    <w:p w14:paraId="0EE98B96" w14:textId="77777777" w:rsidR="002674E6" w:rsidRDefault="002674E6" w:rsidP="002674E6">
      <w:pPr>
        <w:pStyle w:val="Titre1"/>
        <w:shd w:val="clear" w:color="auto" w:fill="EEEAF5"/>
      </w:pPr>
      <w:r>
        <w:t>Case study 2 Westward expansion as a national epic</w:t>
      </w:r>
    </w:p>
    <w:p w14:paraId="309CA5DA" w14:textId="77777777" w:rsidR="002674E6" w:rsidRDefault="002674E6" w:rsidP="002674E6">
      <w:pPr>
        <w:jc w:val="both"/>
      </w:pPr>
      <w:r>
        <w:t>Freedom 250’s Washington Monument projection and New Year’s Eve show presented successive eras: Discovery, Independence, Westward Expansion, Industrial Revolution and Innovation. Indigenous perspectives bring conquest, displacement, broken treaties, resistance and survival into this story.</w:t>
      </w:r>
    </w:p>
    <w:p w14:paraId="0493640E" w14:textId="77777777" w:rsidR="002674E6" w:rsidRPr="002674E6" w:rsidRDefault="002674E6" w:rsidP="002674E6">
      <w:pPr>
        <w:jc w:val="both"/>
        <w:rPr>
          <w:b/>
          <w:bCs/>
        </w:rPr>
      </w:pPr>
      <w:r w:rsidRPr="002674E6">
        <w:rPr>
          <w:b/>
          <w:bCs/>
          <w:u w:val="single"/>
        </w:rPr>
        <w:t>Investigate:</w:t>
      </w:r>
      <w:r w:rsidRPr="002674E6">
        <w:rPr>
          <w:b/>
          <w:bCs/>
        </w:rPr>
        <w:t xml:space="preserve"> What changes when westward expansion is presented as a stage of progress? How might Indigenous history challenge or qualify this narrative?</w:t>
      </w:r>
    </w:p>
    <w:tbl>
      <w:tblPr>
        <w:tblW w:w="0" w:type="auto"/>
        <w:tblLook w:val="04A0" w:firstRow="1" w:lastRow="0" w:firstColumn="1" w:lastColumn="0" w:noHBand="0" w:noVBand="1"/>
      </w:tblPr>
      <w:tblGrid>
        <w:gridCol w:w="4989"/>
        <w:gridCol w:w="4989"/>
      </w:tblGrid>
      <w:tr w:rsidR="002674E6" w14:paraId="07CE1DCB" w14:textId="77777777" w:rsidTr="00B22B30">
        <w:tc>
          <w:tcPr>
            <w:tcW w:w="4989" w:type="dxa"/>
          </w:tcPr>
          <w:p w14:paraId="257227FB" w14:textId="77777777" w:rsidR="002674E6" w:rsidRDefault="002674E6" w:rsidP="00B22B30">
            <w:pPr>
              <w:jc w:val="center"/>
            </w:pPr>
            <w:r>
              <w:rPr>
                <w:noProof/>
              </w:rPr>
              <w:drawing>
                <wp:inline distT="0" distB="0" distL="0" distR="0" wp14:anchorId="4E41A9A1" wp14:editId="4815755B">
                  <wp:extent cx="756000" cy="75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_qr_2.png"/>
                          <pic:cNvPicPr/>
                        </pic:nvPicPr>
                        <pic:blipFill>
                          <a:blip r:embed="rId10"/>
                          <a:stretch>
                            <a:fillRect/>
                          </a:stretch>
                        </pic:blipFill>
                        <pic:spPr>
                          <a:xfrm>
                            <a:off x="0" y="0"/>
                            <a:ext cx="756000" cy="756000"/>
                          </a:xfrm>
                          <a:prstGeom prst="rect">
                            <a:avLst/>
                          </a:prstGeom>
                        </pic:spPr>
                      </pic:pic>
                    </a:graphicData>
                  </a:graphic>
                </wp:inline>
              </w:drawing>
            </w:r>
          </w:p>
          <w:p w14:paraId="2774992F" w14:textId="77777777" w:rsidR="002674E6" w:rsidRDefault="002674E6" w:rsidP="00B22B30">
            <w:pPr>
              <w:jc w:val="center"/>
            </w:pPr>
            <w:r>
              <w:rPr>
                <w:sz w:val="18"/>
              </w:rPr>
              <w:t>Freedom 250 • The official projection</w:t>
            </w:r>
          </w:p>
        </w:tc>
        <w:tc>
          <w:tcPr>
            <w:tcW w:w="4989" w:type="dxa"/>
          </w:tcPr>
          <w:p w14:paraId="3F25611D" w14:textId="77777777" w:rsidR="002674E6" w:rsidRDefault="002674E6" w:rsidP="00B22B30">
            <w:pPr>
              <w:jc w:val="center"/>
            </w:pPr>
            <w:r>
              <w:rPr>
                <w:noProof/>
              </w:rPr>
              <w:drawing>
                <wp:inline distT="0" distB="0" distL="0" distR="0" wp14:anchorId="7A44052A" wp14:editId="1E8705AF">
                  <wp:extent cx="756000" cy="75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_qr_3.png"/>
                          <pic:cNvPicPr/>
                        </pic:nvPicPr>
                        <pic:blipFill>
                          <a:blip r:embed="rId11"/>
                          <a:stretch>
                            <a:fillRect/>
                          </a:stretch>
                        </pic:blipFill>
                        <pic:spPr>
                          <a:xfrm>
                            <a:off x="0" y="0"/>
                            <a:ext cx="756000" cy="756000"/>
                          </a:xfrm>
                          <a:prstGeom prst="rect">
                            <a:avLst/>
                          </a:prstGeom>
                        </pic:spPr>
                      </pic:pic>
                    </a:graphicData>
                  </a:graphic>
                </wp:inline>
              </w:drawing>
            </w:r>
          </w:p>
          <w:p w14:paraId="180B627D" w14:textId="77777777" w:rsidR="002674E6" w:rsidRDefault="002674E6" w:rsidP="00B22B30">
            <w:pPr>
              <w:jc w:val="center"/>
            </w:pPr>
            <w:r>
              <w:rPr>
                <w:sz w:val="18"/>
              </w:rPr>
              <w:t>ICT • America 250 through an Indigenous lens</w:t>
            </w:r>
          </w:p>
        </w:tc>
      </w:tr>
    </w:tbl>
    <w:p w14:paraId="0369289C" w14:textId="42F4DB88" w:rsidR="002674E6" w:rsidRDefault="002674E6" w:rsidP="002674E6">
      <w:pPr>
        <w:pStyle w:val="Titre1"/>
        <w:shd w:val="clear" w:color="auto" w:fill="DDDDF0"/>
      </w:pPr>
      <w:r>
        <w:lastRenderedPageBreak/>
        <w:t>1/ Investigate your chosen example</w:t>
      </w:r>
    </w:p>
    <w:p w14:paraId="74479CF8" w14:textId="77777777" w:rsidR="002674E6" w:rsidRDefault="002674E6" w:rsidP="002674E6">
      <w:r>
        <w:t>My chosen case: __________________________________________________</w:t>
      </w:r>
    </w:p>
    <w:p w14:paraId="7A5DCE0D" w14:textId="77777777" w:rsidR="002674E6" w:rsidRDefault="002674E6" w:rsidP="002674E6">
      <w:r>
        <w:t>Complete the card in keywords. Distinguish what a source shows from what it allows you to infer. If no justification is given, write “not stated” rather than inventing one.</w:t>
      </w:r>
    </w:p>
    <w:tbl>
      <w:tblPr>
        <w:tblStyle w:val="Grilledutableau"/>
        <w:tblW w:w="0" w:type="auto"/>
        <w:tblLook w:val="04A0" w:firstRow="1" w:lastRow="0" w:firstColumn="1" w:lastColumn="0" w:noHBand="0" w:noVBand="1"/>
      </w:tblPr>
      <w:tblGrid>
        <w:gridCol w:w="1870"/>
        <w:gridCol w:w="8098"/>
      </w:tblGrid>
      <w:tr w:rsidR="002674E6" w14:paraId="3D909E9E" w14:textId="77777777" w:rsidTr="00B22B30">
        <w:trPr>
          <w:cantSplit/>
        </w:trPr>
        <w:tc>
          <w:tcPr>
            <w:tcW w:w="1871" w:type="dxa"/>
            <w:shd w:val="clear" w:color="auto" w:fill="DDDDF0"/>
          </w:tcPr>
          <w:p w14:paraId="7BB6C194" w14:textId="77777777" w:rsidR="002674E6" w:rsidRPr="002674E6" w:rsidRDefault="002674E6" w:rsidP="00B22B30">
            <w:pPr>
              <w:spacing w:before="60"/>
              <w:rPr>
                <w:szCs w:val="24"/>
              </w:rPr>
            </w:pPr>
            <w:r w:rsidRPr="002674E6">
              <w:rPr>
                <w:szCs w:val="24"/>
              </w:rPr>
              <w:t>Element</w:t>
            </w:r>
          </w:p>
        </w:tc>
        <w:tc>
          <w:tcPr>
            <w:tcW w:w="8107" w:type="dxa"/>
            <w:shd w:val="clear" w:color="auto" w:fill="DDDDF0"/>
          </w:tcPr>
          <w:p w14:paraId="2D2D4A85" w14:textId="77777777" w:rsidR="002674E6" w:rsidRPr="002674E6" w:rsidRDefault="002674E6" w:rsidP="00B22B30">
            <w:pPr>
              <w:spacing w:before="60"/>
              <w:rPr>
                <w:szCs w:val="24"/>
              </w:rPr>
            </w:pPr>
            <w:r w:rsidRPr="002674E6">
              <w:rPr>
                <w:szCs w:val="24"/>
              </w:rPr>
              <w:t>Your notes and source</w:t>
            </w:r>
          </w:p>
        </w:tc>
      </w:tr>
      <w:tr w:rsidR="002674E6" w14:paraId="31FF8F3B" w14:textId="77777777" w:rsidTr="00B22B30">
        <w:trPr>
          <w:cantSplit/>
        </w:trPr>
        <w:tc>
          <w:tcPr>
            <w:tcW w:w="1871" w:type="dxa"/>
          </w:tcPr>
          <w:p w14:paraId="7021E61E" w14:textId="77777777" w:rsidR="002674E6" w:rsidRPr="002674E6" w:rsidRDefault="002674E6" w:rsidP="00B22B30">
            <w:pPr>
              <w:spacing w:before="60"/>
              <w:rPr>
                <w:szCs w:val="24"/>
              </w:rPr>
            </w:pPr>
            <w:r w:rsidRPr="002674E6">
              <w:rPr>
                <w:szCs w:val="24"/>
              </w:rPr>
              <w:t>The public narrative</w:t>
            </w:r>
          </w:p>
        </w:tc>
        <w:tc>
          <w:tcPr>
            <w:tcW w:w="8107" w:type="dxa"/>
          </w:tcPr>
          <w:p w14:paraId="21F94323" w14:textId="77777777" w:rsidR="002674E6" w:rsidRDefault="002674E6" w:rsidP="00B22B30">
            <w:pPr>
              <w:spacing w:before="60"/>
              <w:rPr>
                <w:szCs w:val="24"/>
              </w:rPr>
            </w:pPr>
            <w:r w:rsidRPr="002674E6">
              <w:rPr>
                <w:szCs w:val="24"/>
              </w:rPr>
              <w:t>What achievement, person or national value is foregrounded?</w:t>
            </w:r>
            <w:r w:rsidRPr="002674E6">
              <w:rPr>
                <w:szCs w:val="24"/>
              </w:rPr>
              <w:br/>
            </w:r>
            <w:r w:rsidRPr="002674E6">
              <w:rPr>
                <w:szCs w:val="24"/>
              </w:rPr>
              <w:br/>
            </w:r>
          </w:p>
          <w:p w14:paraId="5F85FB1E" w14:textId="77777777" w:rsidR="002674E6" w:rsidRPr="002674E6" w:rsidRDefault="002674E6" w:rsidP="00B22B30">
            <w:pPr>
              <w:spacing w:before="60"/>
              <w:rPr>
                <w:szCs w:val="24"/>
              </w:rPr>
            </w:pPr>
          </w:p>
        </w:tc>
      </w:tr>
      <w:tr w:rsidR="002674E6" w14:paraId="78CCDE91" w14:textId="77777777" w:rsidTr="00B22B30">
        <w:trPr>
          <w:cantSplit/>
        </w:trPr>
        <w:tc>
          <w:tcPr>
            <w:tcW w:w="1871" w:type="dxa"/>
          </w:tcPr>
          <w:p w14:paraId="3426A267" w14:textId="77777777" w:rsidR="002674E6" w:rsidRPr="002674E6" w:rsidRDefault="002674E6" w:rsidP="00B22B30">
            <w:pPr>
              <w:spacing w:before="60"/>
              <w:rPr>
                <w:szCs w:val="24"/>
              </w:rPr>
            </w:pPr>
            <w:r w:rsidRPr="002674E6">
              <w:rPr>
                <w:szCs w:val="24"/>
              </w:rPr>
              <w:t>The history at stake</w:t>
            </w:r>
          </w:p>
        </w:tc>
        <w:tc>
          <w:tcPr>
            <w:tcW w:w="8107" w:type="dxa"/>
          </w:tcPr>
          <w:p w14:paraId="4F54D90F" w14:textId="77777777" w:rsidR="002674E6" w:rsidRDefault="002674E6" w:rsidP="00B22B30">
            <w:pPr>
              <w:spacing w:before="60"/>
              <w:rPr>
                <w:szCs w:val="24"/>
              </w:rPr>
            </w:pPr>
            <w:r w:rsidRPr="002674E6">
              <w:rPr>
                <w:szCs w:val="24"/>
              </w:rPr>
              <w:t>Which Native people, events or contradictions complicate that narrative?</w:t>
            </w:r>
            <w:r w:rsidRPr="002674E6">
              <w:rPr>
                <w:szCs w:val="24"/>
              </w:rPr>
              <w:br/>
            </w:r>
            <w:r w:rsidRPr="002674E6">
              <w:rPr>
                <w:szCs w:val="24"/>
              </w:rPr>
              <w:br/>
            </w:r>
          </w:p>
          <w:p w14:paraId="49310656" w14:textId="77777777" w:rsidR="002674E6" w:rsidRPr="002674E6" w:rsidRDefault="002674E6" w:rsidP="00B22B30">
            <w:pPr>
              <w:spacing w:before="60"/>
              <w:rPr>
                <w:szCs w:val="24"/>
              </w:rPr>
            </w:pPr>
          </w:p>
        </w:tc>
      </w:tr>
      <w:tr w:rsidR="002674E6" w14:paraId="615FC904" w14:textId="77777777" w:rsidTr="00B22B30">
        <w:trPr>
          <w:cantSplit/>
        </w:trPr>
        <w:tc>
          <w:tcPr>
            <w:tcW w:w="1871" w:type="dxa"/>
          </w:tcPr>
          <w:p w14:paraId="66834BE5" w14:textId="77777777" w:rsidR="002674E6" w:rsidRPr="002674E6" w:rsidRDefault="002674E6" w:rsidP="00B22B30">
            <w:pPr>
              <w:spacing w:before="60"/>
              <w:rPr>
                <w:szCs w:val="24"/>
              </w:rPr>
            </w:pPr>
            <w:r w:rsidRPr="002674E6">
              <w:rPr>
                <w:szCs w:val="24"/>
              </w:rPr>
              <w:t>The treatment of that history</w:t>
            </w:r>
          </w:p>
        </w:tc>
        <w:tc>
          <w:tcPr>
            <w:tcW w:w="8107" w:type="dxa"/>
          </w:tcPr>
          <w:p w14:paraId="05B5352D" w14:textId="77777777" w:rsidR="002674E6" w:rsidRDefault="002674E6" w:rsidP="00B22B30">
            <w:pPr>
              <w:spacing w:before="60"/>
              <w:rPr>
                <w:szCs w:val="24"/>
              </w:rPr>
            </w:pPr>
            <w:r w:rsidRPr="002674E6">
              <w:rPr>
                <w:szCs w:val="24"/>
              </w:rPr>
              <w:t>What is included, omitted, softened or reframed? Is there evidence of an actual removal, or of an omission?</w:t>
            </w:r>
            <w:r w:rsidRPr="002674E6">
              <w:rPr>
                <w:szCs w:val="24"/>
              </w:rPr>
              <w:br/>
            </w:r>
            <w:r w:rsidRPr="002674E6">
              <w:rPr>
                <w:szCs w:val="24"/>
              </w:rPr>
              <w:br/>
            </w:r>
          </w:p>
          <w:p w14:paraId="56038DB2" w14:textId="77777777" w:rsidR="002674E6" w:rsidRPr="002674E6" w:rsidRDefault="002674E6" w:rsidP="00B22B30">
            <w:pPr>
              <w:spacing w:before="60"/>
              <w:rPr>
                <w:szCs w:val="24"/>
              </w:rPr>
            </w:pPr>
          </w:p>
        </w:tc>
      </w:tr>
      <w:tr w:rsidR="002674E6" w14:paraId="10D78AE0" w14:textId="77777777" w:rsidTr="00B22B30">
        <w:trPr>
          <w:cantSplit/>
        </w:trPr>
        <w:tc>
          <w:tcPr>
            <w:tcW w:w="1871" w:type="dxa"/>
          </w:tcPr>
          <w:p w14:paraId="32AF991D" w14:textId="77777777" w:rsidR="002674E6" w:rsidRPr="002674E6" w:rsidRDefault="002674E6" w:rsidP="00B22B30">
            <w:pPr>
              <w:spacing w:before="60"/>
              <w:rPr>
                <w:szCs w:val="24"/>
              </w:rPr>
            </w:pPr>
            <w:r w:rsidRPr="002674E6">
              <w:rPr>
                <w:szCs w:val="24"/>
              </w:rPr>
              <w:t>The justification and criticism</w:t>
            </w:r>
          </w:p>
        </w:tc>
        <w:tc>
          <w:tcPr>
            <w:tcW w:w="8107" w:type="dxa"/>
          </w:tcPr>
          <w:p w14:paraId="2030F3EF" w14:textId="77777777" w:rsidR="002674E6" w:rsidRDefault="002674E6" w:rsidP="00B22B30">
            <w:pPr>
              <w:spacing w:before="60"/>
              <w:rPr>
                <w:szCs w:val="24"/>
              </w:rPr>
            </w:pPr>
            <w:r w:rsidRPr="002674E6">
              <w:rPr>
                <w:szCs w:val="24"/>
              </w:rPr>
              <w:t>What rationale is stated? What do critics object to, and why?</w:t>
            </w:r>
            <w:r w:rsidRPr="002674E6">
              <w:rPr>
                <w:szCs w:val="24"/>
              </w:rPr>
              <w:br/>
            </w:r>
            <w:r w:rsidRPr="002674E6">
              <w:rPr>
                <w:szCs w:val="24"/>
              </w:rPr>
              <w:br/>
            </w:r>
          </w:p>
          <w:p w14:paraId="1591AE47" w14:textId="77777777" w:rsidR="002674E6" w:rsidRPr="002674E6" w:rsidRDefault="002674E6" w:rsidP="00B22B30">
            <w:pPr>
              <w:spacing w:before="60"/>
              <w:rPr>
                <w:szCs w:val="24"/>
              </w:rPr>
            </w:pPr>
          </w:p>
        </w:tc>
      </w:tr>
      <w:tr w:rsidR="002674E6" w14:paraId="5315DF75" w14:textId="77777777" w:rsidTr="00B22B30">
        <w:trPr>
          <w:cantSplit/>
        </w:trPr>
        <w:tc>
          <w:tcPr>
            <w:tcW w:w="1871" w:type="dxa"/>
          </w:tcPr>
          <w:p w14:paraId="37F765E1" w14:textId="77777777" w:rsidR="002674E6" w:rsidRPr="002674E6" w:rsidRDefault="002674E6" w:rsidP="00B22B30">
            <w:pPr>
              <w:spacing w:before="60"/>
              <w:rPr>
                <w:szCs w:val="24"/>
              </w:rPr>
            </w:pPr>
            <w:r w:rsidRPr="002674E6">
              <w:rPr>
                <w:szCs w:val="24"/>
              </w:rPr>
              <w:t>Your qualified assessment</w:t>
            </w:r>
          </w:p>
        </w:tc>
        <w:tc>
          <w:tcPr>
            <w:tcW w:w="8107" w:type="dxa"/>
          </w:tcPr>
          <w:p w14:paraId="67A18992" w14:textId="77777777" w:rsidR="002674E6" w:rsidRDefault="002674E6" w:rsidP="00B22B30">
            <w:pPr>
              <w:spacing w:before="60"/>
              <w:rPr>
                <w:szCs w:val="24"/>
              </w:rPr>
            </w:pPr>
            <w:r w:rsidRPr="002674E6">
              <w:rPr>
                <w:szCs w:val="24"/>
              </w:rPr>
              <w:t>Which term below best fits your evidence? What complicates your assessment?</w:t>
            </w:r>
            <w:r w:rsidRPr="002674E6">
              <w:rPr>
                <w:szCs w:val="24"/>
              </w:rPr>
              <w:br/>
            </w:r>
            <w:r w:rsidRPr="002674E6">
              <w:rPr>
                <w:szCs w:val="24"/>
              </w:rPr>
              <w:br/>
            </w:r>
          </w:p>
          <w:p w14:paraId="290C2C8D" w14:textId="77777777" w:rsidR="002674E6" w:rsidRPr="002674E6" w:rsidRDefault="002674E6" w:rsidP="00B22B30">
            <w:pPr>
              <w:spacing w:before="60"/>
              <w:rPr>
                <w:szCs w:val="24"/>
              </w:rPr>
            </w:pPr>
          </w:p>
        </w:tc>
      </w:tr>
    </w:tbl>
    <w:p w14:paraId="092A7B3A" w14:textId="77777777" w:rsidR="002674E6" w:rsidRDefault="002674E6" w:rsidP="002674E6">
      <w:pPr>
        <w:pStyle w:val="Titre1"/>
        <w:shd w:val="clear" w:color="auto" w:fill="DCE4D9"/>
      </w:pPr>
      <w:r>
        <w:t>Choose your analytical term carefully</w:t>
      </w:r>
    </w:p>
    <w:p w14:paraId="7A07B6DE" w14:textId="59CFD904" w:rsidR="002674E6" w:rsidRDefault="002674E6" w:rsidP="002674E6">
      <w:pPr>
        <w:pStyle w:val="Paragraphedeliste"/>
        <w:numPr>
          <w:ilvl w:val="0"/>
          <w:numId w:val="10"/>
        </w:numPr>
        <w:jc w:val="both"/>
      </w:pPr>
      <w:r w:rsidRPr="002674E6">
        <w:rPr>
          <w:b/>
          <w:bCs/>
        </w:rPr>
        <w:t>Selection</w:t>
      </w:r>
      <w:r>
        <w:t>: some material is chosen; omission does not necessarily deny it.</w:t>
      </w:r>
    </w:p>
    <w:p w14:paraId="0CC66707" w14:textId="46D4DC95" w:rsidR="002674E6" w:rsidRDefault="002674E6" w:rsidP="002674E6">
      <w:pPr>
        <w:pStyle w:val="Paragraphedeliste"/>
        <w:numPr>
          <w:ilvl w:val="0"/>
          <w:numId w:val="10"/>
        </w:numPr>
        <w:jc w:val="both"/>
      </w:pPr>
      <w:r w:rsidRPr="002674E6">
        <w:rPr>
          <w:b/>
          <w:bCs/>
        </w:rPr>
        <w:t>Simplification</w:t>
      </w:r>
      <w:r>
        <w:t>: complexity is reduced to make a story easier to communicate.</w:t>
      </w:r>
    </w:p>
    <w:p w14:paraId="481E9765" w14:textId="6895DA6C" w:rsidR="002674E6" w:rsidRDefault="002674E6" w:rsidP="002674E6">
      <w:pPr>
        <w:pStyle w:val="Paragraphedeliste"/>
        <w:numPr>
          <w:ilvl w:val="0"/>
          <w:numId w:val="10"/>
        </w:numPr>
        <w:jc w:val="both"/>
      </w:pPr>
      <w:proofErr w:type="spellStart"/>
      <w:r w:rsidRPr="002674E6">
        <w:rPr>
          <w:b/>
          <w:bCs/>
        </w:rPr>
        <w:t>Sanitisation</w:t>
      </w:r>
      <w:proofErr w:type="spellEnd"/>
      <w:r>
        <w:t>: uncomfortable facts are softened to protect a positive image.</w:t>
      </w:r>
    </w:p>
    <w:p w14:paraId="3DC60CE1" w14:textId="7B04DFFE" w:rsidR="002674E6" w:rsidRDefault="002674E6" w:rsidP="002674E6">
      <w:pPr>
        <w:pStyle w:val="Paragraphedeliste"/>
        <w:numPr>
          <w:ilvl w:val="0"/>
          <w:numId w:val="10"/>
        </w:numPr>
        <w:jc w:val="both"/>
      </w:pPr>
      <w:r w:rsidRPr="002674E6">
        <w:rPr>
          <w:b/>
          <w:bCs/>
        </w:rPr>
        <w:t>Historical rewriting</w:t>
      </w:r>
      <w:r>
        <w:t>: facts, emphasis or causal relationships are altered to support a preferred narrative.</w:t>
      </w:r>
    </w:p>
    <w:p w14:paraId="71E8DF0A" w14:textId="47066CC8" w:rsidR="002674E6" w:rsidRDefault="002674E6" w:rsidP="002674E6">
      <w:pPr>
        <w:pStyle w:val="Titre1"/>
        <w:shd w:val="clear" w:color="auto" w:fill="F8E9DE"/>
      </w:pPr>
      <w:r>
        <w:t>2 Connect the two examples</w:t>
      </w:r>
    </w:p>
    <w:p w14:paraId="0DC17188" w14:textId="77777777" w:rsidR="002674E6" w:rsidRDefault="002674E6" w:rsidP="002674E6">
      <w:pPr>
        <w:jc w:val="both"/>
      </w:pPr>
      <w:r>
        <w:t>Choose ONE concrete example from the PBS report: Abraham Brian at Gettysburg, or the removed and judicially ordered reinstatement of the Philadelphia exhibit about people enslaved by Washington.</w:t>
      </w:r>
    </w:p>
    <w:p w14:paraId="512D1B4A" w14:textId="6BF42C03" w:rsidR="002674E6" w:rsidRDefault="002674E6" w:rsidP="002674E6">
      <w:r>
        <w:t>My video example and what it reveals:</w:t>
      </w:r>
    </w:p>
    <w:p w14:paraId="4417FD47" w14:textId="77777777" w:rsidR="002674E6" w:rsidRDefault="002674E6" w:rsidP="002674E6">
      <w:pPr>
        <w:rPr>
          <w:color w:val="DDDDF0"/>
          <w:sz w:val="20"/>
        </w:rPr>
      </w:pPr>
    </w:p>
    <w:p w14:paraId="608C32FE" w14:textId="77777777" w:rsidR="002674E6" w:rsidRDefault="002674E6" w:rsidP="002674E6">
      <w:pPr>
        <w:rPr>
          <w:color w:val="DDDDF0"/>
          <w:sz w:val="20"/>
        </w:rPr>
      </w:pPr>
    </w:p>
    <w:p w14:paraId="6A20F8C4" w14:textId="77777777" w:rsidR="002674E6" w:rsidRDefault="002674E6" w:rsidP="002674E6">
      <w:pPr>
        <w:rPr>
          <w:color w:val="DDDDF0"/>
          <w:sz w:val="20"/>
        </w:rPr>
      </w:pPr>
    </w:p>
    <w:p w14:paraId="6E8944D3" w14:textId="77777777" w:rsidR="00D911F6" w:rsidRDefault="00D911F6" w:rsidP="002674E6"/>
    <w:p w14:paraId="1191E32D" w14:textId="5B2D28F6" w:rsidR="002674E6" w:rsidRDefault="002674E6" w:rsidP="002674E6">
      <w:r>
        <w:lastRenderedPageBreak/>
        <w:t>What common issue links this African American example to my Native American case?</w:t>
      </w:r>
    </w:p>
    <w:p w14:paraId="2CB31B62" w14:textId="77777777" w:rsidR="002674E6" w:rsidRDefault="002674E6" w:rsidP="002674E6">
      <w:pPr>
        <w:rPr>
          <w:color w:val="DDDDF0"/>
          <w:sz w:val="20"/>
        </w:rPr>
      </w:pPr>
    </w:p>
    <w:p w14:paraId="01B647BB" w14:textId="77777777" w:rsidR="002674E6" w:rsidRDefault="002674E6" w:rsidP="002674E6">
      <w:pPr>
        <w:rPr>
          <w:color w:val="DDDDF0"/>
          <w:sz w:val="20"/>
        </w:rPr>
      </w:pPr>
    </w:p>
    <w:p w14:paraId="64BBE649" w14:textId="77777777" w:rsidR="002674E6" w:rsidRDefault="002674E6" w:rsidP="002674E6">
      <w:pPr>
        <w:rPr>
          <w:color w:val="DDDDF0"/>
          <w:sz w:val="20"/>
        </w:rPr>
      </w:pPr>
    </w:p>
    <w:p w14:paraId="280AE9BA" w14:textId="48EA6F48" w:rsidR="002674E6" w:rsidRDefault="002674E6" w:rsidP="002674E6">
      <w:r>
        <w:t>What relevant difference prevents me from treating the two histories or situations as identical?</w:t>
      </w:r>
    </w:p>
    <w:p w14:paraId="73F220D8" w14:textId="77777777" w:rsidR="002674E6" w:rsidRDefault="002674E6" w:rsidP="002674E6">
      <w:pPr>
        <w:rPr>
          <w:color w:val="DDDDF0"/>
          <w:sz w:val="20"/>
        </w:rPr>
      </w:pPr>
    </w:p>
    <w:p w14:paraId="5CE730FB" w14:textId="77777777" w:rsidR="002674E6" w:rsidRDefault="002674E6" w:rsidP="002674E6">
      <w:pPr>
        <w:rPr>
          <w:color w:val="DDDDF0"/>
          <w:sz w:val="20"/>
        </w:rPr>
      </w:pPr>
    </w:p>
    <w:p w14:paraId="6B2F7545" w14:textId="77777777" w:rsidR="002674E6" w:rsidRDefault="002674E6" w:rsidP="002674E6">
      <w:pPr>
        <w:rPr>
          <w:color w:val="DDDDF0"/>
          <w:sz w:val="20"/>
        </w:rPr>
      </w:pPr>
    </w:p>
    <w:p w14:paraId="1215AEBD" w14:textId="77777777" w:rsidR="002674E6" w:rsidRDefault="002674E6" w:rsidP="002674E6">
      <w:pPr>
        <w:rPr>
          <w:color w:val="DDDDF0"/>
          <w:sz w:val="20"/>
        </w:rPr>
      </w:pPr>
    </w:p>
    <w:p w14:paraId="31D91DFE" w14:textId="64DD480C" w:rsidR="002674E6" w:rsidRDefault="002674E6" w:rsidP="002674E6">
      <w:pPr>
        <w:pStyle w:val="Titre1"/>
        <w:shd w:val="clear" w:color="auto" w:fill="DDDDF0"/>
      </w:pPr>
      <w:r>
        <w:t>3/ Write an argued paragraph</w:t>
      </w:r>
    </w:p>
    <w:p w14:paraId="71606B2B" w14:textId="580F9DBD" w:rsidR="002674E6" w:rsidRPr="002674E6" w:rsidRDefault="002674E6" w:rsidP="002674E6">
      <w:pPr>
        <w:jc w:val="center"/>
        <w:rPr>
          <w:u w:val="single"/>
        </w:rPr>
      </w:pPr>
      <w:r w:rsidRPr="002674E6">
        <w:rPr>
          <w:b/>
          <w:u w:val="single"/>
        </w:rPr>
        <w:t>Answer the following question in ONE paragraph of 120 words:</w:t>
      </w:r>
    </w:p>
    <w:p w14:paraId="1AFC3EEB" w14:textId="77777777" w:rsidR="002674E6" w:rsidRPr="002674E6" w:rsidRDefault="002674E6" w:rsidP="002674E6">
      <w:pPr>
        <w:jc w:val="center"/>
        <w:rPr>
          <w:i/>
          <w:iCs/>
        </w:rPr>
      </w:pPr>
      <w:r w:rsidRPr="002674E6">
        <w:rPr>
          <w:b/>
          <w:i/>
          <w:iCs/>
        </w:rPr>
        <w:t>To what extent can national commemorations build a shared American identity while acknowledging histories of exclusion and dispossession?</w:t>
      </w:r>
    </w:p>
    <w:p w14:paraId="464BEDAC" w14:textId="77777777" w:rsidR="002674E6" w:rsidRDefault="002674E6" w:rsidP="002674E6">
      <w:pPr>
        <w:pStyle w:val="Titre1"/>
        <w:shd w:val="clear" w:color="auto" w:fill="F8E9DE"/>
      </w:pPr>
      <w:r>
        <w:t>Plan your reasoning before writing</w:t>
      </w:r>
    </w:p>
    <w:p w14:paraId="69E9C742" w14:textId="7CEA4366" w:rsidR="002674E6" w:rsidRDefault="002674E6" w:rsidP="002674E6">
      <w:pPr>
        <w:pStyle w:val="Paragraphedeliste"/>
        <w:numPr>
          <w:ilvl w:val="0"/>
          <w:numId w:val="10"/>
        </w:numPr>
      </w:pPr>
      <w:r>
        <w:t>My answer or main claim</w:t>
      </w:r>
    </w:p>
    <w:p w14:paraId="502F3C93" w14:textId="77777777" w:rsidR="002674E6" w:rsidRDefault="002674E6" w:rsidP="002674E6"/>
    <w:p w14:paraId="273FB853" w14:textId="77777777" w:rsidR="002674E6" w:rsidRDefault="002674E6" w:rsidP="002674E6"/>
    <w:p w14:paraId="0961F7F0" w14:textId="10E9E940" w:rsidR="002674E6" w:rsidRDefault="002674E6" w:rsidP="002674E6">
      <w:pPr>
        <w:pStyle w:val="Paragraphedeliste"/>
        <w:numPr>
          <w:ilvl w:val="0"/>
          <w:numId w:val="10"/>
        </w:numPr>
      </w:pPr>
      <w:r>
        <w:t>Example 1 from the video → what it demonstrates</w:t>
      </w:r>
    </w:p>
    <w:p w14:paraId="5803BFD9" w14:textId="77777777" w:rsidR="002674E6" w:rsidRDefault="002674E6" w:rsidP="002674E6"/>
    <w:p w14:paraId="38A21373" w14:textId="77777777" w:rsidR="002674E6" w:rsidRDefault="002674E6" w:rsidP="002674E6"/>
    <w:p w14:paraId="34DA74B7" w14:textId="77777777" w:rsidR="002674E6" w:rsidRDefault="002674E6" w:rsidP="002674E6"/>
    <w:p w14:paraId="436C2E15" w14:textId="0B6DC6D7" w:rsidR="002674E6" w:rsidRDefault="002674E6" w:rsidP="002674E6">
      <w:pPr>
        <w:pStyle w:val="Paragraphedeliste"/>
        <w:numPr>
          <w:ilvl w:val="0"/>
          <w:numId w:val="10"/>
        </w:numPr>
      </w:pPr>
      <w:r>
        <w:t>My chosen Native American example → what it adds to the reasoning</w:t>
      </w:r>
    </w:p>
    <w:p w14:paraId="43DAB965" w14:textId="77777777" w:rsidR="002674E6" w:rsidRDefault="002674E6" w:rsidP="002674E6"/>
    <w:p w14:paraId="3A502426" w14:textId="77777777" w:rsidR="002674E6" w:rsidRDefault="002674E6" w:rsidP="002674E6"/>
    <w:p w14:paraId="018B688A" w14:textId="77777777" w:rsidR="002674E6" w:rsidRDefault="002674E6" w:rsidP="002674E6"/>
    <w:p w14:paraId="28CAAAA2" w14:textId="74D8528A" w:rsidR="002674E6" w:rsidRDefault="002674E6" w:rsidP="002674E6">
      <w:pPr>
        <w:pStyle w:val="Paragraphedeliste"/>
        <w:numPr>
          <w:ilvl w:val="0"/>
          <w:numId w:val="10"/>
        </w:numPr>
      </w:pPr>
      <w:r>
        <w:t>A qualification or counterargument → my response</w:t>
      </w:r>
    </w:p>
    <w:p w14:paraId="248DFB5B" w14:textId="77777777" w:rsidR="002674E6" w:rsidRDefault="002674E6" w:rsidP="002674E6"/>
    <w:p w14:paraId="32BA2DB8" w14:textId="77777777" w:rsidR="002674E6" w:rsidRDefault="002674E6" w:rsidP="002674E6"/>
    <w:p w14:paraId="543BD120" w14:textId="77777777" w:rsidR="002674E6" w:rsidRDefault="002674E6" w:rsidP="002674E6"/>
    <w:p w14:paraId="5705DE85" w14:textId="2B1F1D71" w:rsidR="002674E6" w:rsidRDefault="002674E6" w:rsidP="002674E6">
      <w:pPr>
        <w:pStyle w:val="Paragraphedeliste"/>
        <w:numPr>
          <w:ilvl w:val="0"/>
          <w:numId w:val="10"/>
        </w:numPr>
      </w:pPr>
      <w:r>
        <w:t>A concluding sentence answering the question</w:t>
      </w:r>
    </w:p>
    <w:p w14:paraId="48D9C175" w14:textId="77777777" w:rsidR="002674E6" w:rsidRDefault="002674E6" w:rsidP="002674E6"/>
    <w:p w14:paraId="676B10FA" w14:textId="77777777" w:rsidR="002674E6" w:rsidRDefault="002674E6" w:rsidP="002674E6"/>
    <w:p w14:paraId="56DDD121" w14:textId="77777777" w:rsidR="002674E6" w:rsidRDefault="002674E6" w:rsidP="002674E6"/>
    <w:p w14:paraId="1FD96FC8" w14:textId="77777777" w:rsidR="002674E6" w:rsidRDefault="002674E6" w:rsidP="002674E6">
      <w:pPr>
        <w:jc w:val="both"/>
        <w:rPr>
          <w:rFonts w:cstheme="majorBidi"/>
          <w:b/>
          <w:bCs/>
          <w:color w:val="6F6B96"/>
          <w:sz w:val="32"/>
          <w:szCs w:val="36"/>
        </w:rPr>
      </w:pPr>
      <w:r>
        <w:rPr>
          <w:rFonts w:cstheme="majorBidi"/>
          <w:b/>
          <w:bCs/>
          <w:color w:val="6F6B96"/>
          <w:sz w:val="32"/>
          <w:szCs w:val="36"/>
        </w:rPr>
        <w:t>My paragraph:</w:t>
      </w:r>
    </w:p>
    <w:p w14:paraId="285851F1" w14:textId="77777777" w:rsidR="002674E6" w:rsidRDefault="002674E6" w:rsidP="002674E6">
      <w:pPr>
        <w:jc w:val="both"/>
        <w:rPr>
          <w:rFonts w:cstheme="majorBidi"/>
          <w:b/>
          <w:bCs/>
          <w:color w:val="6F6B96"/>
          <w:sz w:val="32"/>
          <w:szCs w:val="36"/>
        </w:rPr>
      </w:pPr>
    </w:p>
    <w:p w14:paraId="0B5BDF90" w14:textId="77777777" w:rsidR="002674E6" w:rsidRDefault="002674E6" w:rsidP="002674E6">
      <w:pPr>
        <w:jc w:val="both"/>
        <w:rPr>
          <w:rFonts w:cstheme="majorBidi"/>
          <w:b/>
          <w:bCs/>
          <w:color w:val="6F6B96"/>
          <w:sz w:val="32"/>
          <w:szCs w:val="36"/>
        </w:rPr>
      </w:pPr>
    </w:p>
    <w:p w14:paraId="2DA0310A" w14:textId="77777777" w:rsidR="002674E6" w:rsidRDefault="002674E6" w:rsidP="002674E6">
      <w:pPr>
        <w:jc w:val="both"/>
        <w:rPr>
          <w:rFonts w:cstheme="majorBidi"/>
          <w:b/>
          <w:bCs/>
          <w:color w:val="6F6B96"/>
          <w:sz w:val="32"/>
          <w:szCs w:val="36"/>
        </w:rPr>
      </w:pPr>
    </w:p>
    <w:p w14:paraId="32A1EE1E" w14:textId="77777777" w:rsidR="002674E6" w:rsidRDefault="002674E6" w:rsidP="002674E6">
      <w:pPr>
        <w:jc w:val="both"/>
        <w:rPr>
          <w:rFonts w:cstheme="majorBidi"/>
          <w:b/>
          <w:bCs/>
          <w:color w:val="6F6B96"/>
          <w:sz w:val="32"/>
          <w:szCs w:val="36"/>
        </w:rPr>
      </w:pPr>
    </w:p>
    <w:p w14:paraId="6309BE36" w14:textId="77777777" w:rsidR="002674E6" w:rsidRDefault="002674E6" w:rsidP="002674E6">
      <w:pPr>
        <w:jc w:val="both"/>
        <w:rPr>
          <w:rFonts w:cstheme="majorBidi"/>
          <w:b/>
          <w:bCs/>
          <w:color w:val="6F6B96"/>
          <w:sz w:val="32"/>
          <w:szCs w:val="36"/>
        </w:rPr>
      </w:pPr>
    </w:p>
    <w:p w14:paraId="44A28735" w14:textId="77777777" w:rsidR="002674E6" w:rsidRDefault="002674E6" w:rsidP="002674E6">
      <w:pPr>
        <w:jc w:val="both"/>
        <w:rPr>
          <w:rFonts w:cstheme="majorBidi"/>
          <w:b/>
          <w:bCs/>
          <w:color w:val="6F6B96"/>
          <w:sz w:val="32"/>
          <w:szCs w:val="36"/>
        </w:rPr>
      </w:pPr>
    </w:p>
    <w:p w14:paraId="24404EC9" w14:textId="77777777" w:rsidR="002674E6" w:rsidRDefault="002674E6" w:rsidP="002674E6">
      <w:pPr>
        <w:jc w:val="both"/>
        <w:rPr>
          <w:rFonts w:cstheme="majorBidi"/>
          <w:b/>
          <w:bCs/>
          <w:color w:val="6F6B96"/>
          <w:sz w:val="32"/>
          <w:szCs w:val="36"/>
        </w:rPr>
      </w:pPr>
    </w:p>
    <w:p w14:paraId="7B0F3237" w14:textId="77777777" w:rsidR="002674E6" w:rsidRDefault="002674E6" w:rsidP="002674E6">
      <w:pPr>
        <w:jc w:val="both"/>
        <w:rPr>
          <w:rFonts w:cstheme="majorBidi"/>
          <w:b/>
          <w:bCs/>
          <w:color w:val="6F6B96"/>
          <w:sz w:val="32"/>
          <w:szCs w:val="36"/>
        </w:rPr>
      </w:pPr>
    </w:p>
    <w:p w14:paraId="3AB888C6" w14:textId="77777777" w:rsidR="002674E6" w:rsidRDefault="002674E6" w:rsidP="002674E6">
      <w:pPr>
        <w:jc w:val="both"/>
        <w:rPr>
          <w:rFonts w:cstheme="majorBidi"/>
          <w:b/>
          <w:bCs/>
          <w:color w:val="6F6B96"/>
          <w:sz w:val="32"/>
          <w:szCs w:val="36"/>
        </w:rPr>
      </w:pPr>
    </w:p>
    <w:p w14:paraId="18D64E0B" w14:textId="77777777" w:rsidR="002674E6" w:rsidRDefault="002674E6" w:rsidP="002674E6">
      <w:pPr>
        <w:jc w:val="both"/>
        <w:rPr>
          <w:rFonts w:cstheme="majorBidi"/>
          <w:b/>
          <w:bCs/>
          <w:color w:val="6F6B96"/>
          <w:sz w:val="32"/>
          <w:szCs w:val="36"/>
        </w:rPr>
      </w:pPr>
    </w:p>
    <w:p w14:paraId="7B531BE4" w14:textId="77777777" w:rsidR="002674E6" w:rsidRDefault="002674E6" w:rsidP="002674E6">
      <w:pPr>
        <w:jc w:val="both"/>
        <w:rPr>
          <w:rFonts w:cstheme="majorBidi"/>
          <w:b/>
          <w:bCs/>
          <w:color w:val="6F6B96"/>
          <w:sz w:val="32"/>
          <w:szCs w:val="36"/>
        </w:rPr>
      </w:pPr>
    </w:p>
    <w:p w14:paraId="502F11BD" w14:textId="77777777" w:rsidR="002674E6" w:rsidRDefault="002674E6" w:rsidP="002674E6">
      <w:pPr>
        <w:jc w:val="both"/>
        <w:rPr>
          <w:rFonts w:cstheme="majorBidi"/>
          <w:b/>
          <w:bCs/>
          <w:color w:val="6F6B96"/>
          <w:sz w:val="32"/>
          <w:szCs w:val="36"/>
        </w:rPr>
      </w:pPr>
    </w:p>
    <w:p w14:paraId="799FAF59" w14:textId="77777777" w:rsidR="002674E6" w:rsidRDefault="002674E6" w:rsidP="002674E6">
      <w:pPr>
        <w:jc w:val="both"/>
        <w:rPr>
          <w:rFonts w:cstheme="majorBidi"/>
          <w:b/>
          <w:bCs/>
          <w:color w:val="6F6B96"/>
          <w:sz w:val="32"/>
          <w:szCs w:val="36"/>
        </w:rPr>
      </w:pPr>
    </w:p>
    <w:p w14:paraId="50ED1439" w14:textId="77777777" w:rsidR="002674E6" w:rsidRDefault="002674E6" w:rsidP="002674E6">
      <w:pPr>
        <w:jc w:val="both"/>
        <w:rPr>
          <w:rFonts w:cstheme="majorBidi"/>
          <w:b/>
          <w:bCs/>
          <w:color w:val="6F6B96"/>
          <w:sz w:val="32"/>
          <w:szCs w:val="36"/>
        </w:rPr>
      </w:pPr>
    </w:p>
    <w:p w14:paraId="1F8D732B" w14:textId="77777777" w:rsidR="002674E6" w:rsidRDefault="002674E6" w:rsidP="002674E6">
      <w:pPr>
        <w:jc w:val="both"/>
        <w:rPr>
          <w:rFonts w:cstheme="majorBidi"/>
          <w:b/>
          <w:bCs/>
          <w:color w:val="6F6B96"/>
          <w:sz w:val="32"/>
          <w:szCs w:val="36"/>
        </w:rPr>
      </w:pPr>
    </w:p>
    <w:p w14:paraId="4B0BBAA6" w14:textId="77777777" w:rsidR="002674E6" w:rsidRDefault="002674E6" w:rsidP="002674E6">
      <w:pPr>
        <w:jc w:val="both"/>
        <w:rPr>
          <w:rFonts w:cstheme="majorBidi"/>
          <w:b/>
          <w:bCs/>
          <w:color w:val="6F6B96"/>
          <w:sz w:val="32"/>
          <w:szCs w:val="36"/>
        </w:rPr>
      </w:pPr>
    </w:p>
    <w:p w14:paraId="6B9F3C79" w14:textId="77777777" w:rsidR="002674E6" w:rsidRDefault="002674E6" w:rsidP="002674E6">
      <w:pPr>
        <w:jc w:val="both"/>
        <w:rPr>
          <w:rFonts w:cstheme="majorBidi"/>
          <w:b/>
          <w:bCs/>
          <w:color w:val="6F6B96"/>
          <w:sz w:val="32"/>
          <w:szCs w:val="36"/>
        </w:rPr>
      </w:pPr>
    </w:p>
    <w:p w14:paraId="667E7B20" w14:textId="77777777" w:rsidR="002674E6" w:rsidRDefault="002674E6" w:rsidP="002674E6">
      <w:pPr>
        <w:jc w:val="both"/>
        <w:rPr>
          <w:rFonts w:cstheme="majorBidi"/>
          <w:b/>
          <w:bCs/>
          <w:color w:val="6F6B96"/>
          <w:sz w:val="32"/>
          <w:szCs w:val="36"/>
        </w:rPr>
      </w:pPr>
    </w:p>
    <w:p w14:paraId="2F4B3D95" w14:textId="77777777" w:rsidR="002674E6" w:rsidRDefault="002674E6" w:rsidP="002674E6">
      <w:pPr>
        <w:jc w:val="both"/>
        <w:rPr>
          <w:rFonts w:cstheme="majorBidi"/>
          <w:b/>
          <w:bCs/>
          <w:color w:val="6F6B96"/>
          <w:sz w:val="32"/>
          <w:szCs w:val="36"/>
        </w:rPr>
      </w:pPr>
    </w:p>
    <w:p w14:paraId="60531ECF" w14:textId="77777777" w:rsidR="002674E6" w:rsidRDefault="002674E6" w:rsidP="002674E6">
      <w:pPr>
        <w:jc w:val="both"/>
        <w:rPr>
          <w:rFonts w:cstheme="majorBidi"/>
          <w:b/>
          <w:bCs/>
          <w:color w:val="6F6B96"/>
          <w:sz w:val="32"/>
          <w:szCs w:val="36"/>
        </w:rPr>
      </w:pPr>
    </w:p>
    <w:p w14:paraId="2A101944" w14:textId="7486540B" w:rsidR="002674E6" w:rsidRPr="002674E6" w:rsidRDefault="002674E6" w:rsidP="002674E6">
      <w:pPr>
        <w:jc w:val="both"/>
        <w:rPr>
          <w:rFonts w:cstheme="majorBidi"/>
          <w:b/>
          <w:bCs/>
          <w:color w:val="6F6B96"/>
          <w:sz w:val="32"/>
          <w:szCs w:val="36"/>
        </w:rPr>
      </w:pPr>
      <w:r>
        <w:rPr>
          <w:rFonts w:cstheme="majorBidi"/>
          <w:b/>
          <w:bCs/>
          <w:color w:val="6F6B96"/>
          <w:sz w:val="32"/>
          <w:szCs w:val="36"/>
        </w:rPr>
        <w:t xml:space="preserve">&gt;&gt; </w:t>
      </w:r>
      <w:r w:rsidRPr="002674E6">
        <w:rPr>
          <w:rFonts w:cstheme="majorBidi"/>
          <w:b/>
          <w:bCs/>
          <w:color w:val="6F6B96"/>
          <w:sz w:val="32"/>
          <w:szCs w:val="36"/>
        </w:rPr>
        <w:t>Word count: _________</w:t>
      </w:r>
      <w:proofErr w:type="gramStart"/>
      <w:r w:rsidRPr="002674E6">
        <w:rPr>
          <w:rFonts w:cstheme="majorBidi"/>
          <w:b/>
          <w:bCs/>
          <w:color w:val="6F6B96"/>
          <w:sz w:val="32"/>
          <w:szCs w:val="36"/>
        </w:rPr>
        <w:t>_  •</w:t>
      </w:r>
      <w:proofErr w:type="gramEnd"/>
      <w:r w:rsidRPr="002674E6">
        <w:rPr>
          <w:rFonts w:cstheme="majorBidi"/>
          <w:b/>
          <w:bCs/>
          <w:color w:val="6F6B96"/>
          <w:sz w:val="32"/>
          <w:szCs w:val="36"/>
        </w:rPr>
        <w:t xml:space="preserve">  Submit your evidence card, comparison notes and final paragraph.</w:t>
      </w:r>
    </w:p>
    <w:p w14:paraId="5E4EE943" w14:textId="3EC2A43F" w:rsidR="008D3D36" w:rsidRDefault="008D3D36"/>
    <w:sectPr w:rsidR="008D3D36" w:rsidSect="00034616">
      <w:headerReference w:type="default" r:id="rId12"/>
      <w:footerReference w:type="default" r:id="rId13"/>
      <w:pgSz w:w="11906" w:h="16838"/>
      <w:pgMar w:top="850"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98CD5C" w14:textId="77777777" w:rsidR="00A12F53" w:rsidRDefault="00A12F53">
      <w:pPr>
        <w:spacing w:after="0"/>
      </w:pPr>
      <w:r>
        <w:separator/>
      </w:r>
    </w:p>
  </w:endnote>
  <w:endnote w:type="continuationSeparator" w:id="0">
    <w:p w14:paraId="733F93E8" w14:textId="77777777" w:rsidR="00A12F53" w:rsidRDefault="00A12F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BB9C1" w14:textId="77777777" w:rsidR="008D3D36" w:rsidRDefault="00000000">
    <w:pPr>
      <w:pStyle w:val="Pieddepage"/>
      <w:jc w:val="right"/>
    </w:pPr>
    <w:r>
      <w:t xml:space="preserve">WHOSE </w:t>
    </w:r>
    <w:proofErr w:type="gramStart"/>
    <w:r>
      <w:t>AMERICA  |</w:t>
    </w:r>
    <w:proofErr w:type="gramEnd"/>
    <w:r>
      <w:t xml:space="preserve">  </w:t>
    </w:r>
    <w:r>
      <w:fldChar w:fldCharType="begin"/>
    </w:r>
    <w:r>
      <w:instrText>PAGE</w:instrText>
    </w:r>
    <w:r>
      <w:fldChar w:fldCharType="separate"/>
    </w:r>
    <w:r w:rsidR="0005359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764422" w14:textId="77777777" w:rsidR="00A12F53" w:rsidRDefault="00A12F53">
      <w:pPr>
        <w:spacing w:after="0"/>
      </w:pPr>
      <w:r>
        <w:separator/>
      </w:r>
    </w:p>
  </w:footnote>
  <w:footnote w:type="continuationSeparator" w:id="0">
    <w:p w14:paraId="454C9AB5" w14:textId="77777777" w:rsidR="00A12F53" w:rsidRDefault="00A12F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F9AE94" w14:textId="4F2FA86C" w:rsidR="008D3D36" w:rsidRDefault="00000000">
    <w:pPr>
      <w:pStyle w:val="En-tte"/>
    </w:pPr>
    <w:r>
      <w:rPr>
        <w:color w:val="D19AA8"/>
        <w:sz w:val="18"/>
      </w:rPr>
      <w:t xml:space="preserve">CPGE – </w:t>
    </w:r>
    <w:proofErr w:type="gramStart"/>
    <w:r>
      <w:rPr>
        <w:color w:val="D19AA8"/>
        <w:sz w:val="18"/>
      </w:rPr>
      <w:t>ENGLISH  |</w:t>
    </w:r>
    <w:proofErr w:type="gramEnd"/>
    <w:r>
      <w:rPr>
        <w:color w:val="D19AA8"/>
        <w:sz w:val="18"/>
      </w:rPr>
      <w:t xml:space="preserve">  </w:t>
    </w:r>
    <w:r w:rsidR="00053592">
      <w:rPr>
        <w:color w:val="D19AA8"/>
        <w:sz w:val="18"/>
      </w:rPr>
      <w:t xml:space="preserve">LISTENING COMPREHENSION &amp; </w:t>
    </w:r>
    <w:proofErr w:type="gramStart"/>
    <w:r w:rsidR="00053592">
      <w:rPr>
        <w:color w:val="D19AA8"/>
        <w:sz w:val="18"/>
      </w:rPr>
      <w:t>SYNTHESIS</w:t>
    </w:r>
    <w:r>
      <w:rPr>
        <w:color w:val="D19AA8"/>
        <w:sz w:val="18"/>
      </w:rPr>
      <w:t xml:space="preserve">  |</w:t>
    </w:r>
    <w:proofErr w:type="gramEnd"/>
    <w:r>
      <w:rPr>
        <w:color w:val="D19AA8"/>
        <w:sz w:val="18"/>
      </w:rPr>
      <w:t xml:space="preserve">  DISTANCE LEARNING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2FC838FB"/>
    <w:multiLevelType w:val="hybridMultilevel"/>
    <w:tmpl w:val="663C70F6"/>
    <w:lvl w:ilvl="0" w:tplc="44FA7B4A">
      <w:start w:val="10"/>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5E7476F"/>
    <w:multiLevelType w:val="hybridMultilevel"/>
    <w:tmpl w:val="5690456E"/>
    <w:lvl w:ilvl="0" w:tplc="B810B6EE">
      <w:start w:val="10"/>
      <w:numFmt w:val="bullet"/>
      <w:lvlText w:val=""/>
      <w:lvlJc w:val="left"/>
      <w:pPr>
        <w:ind w:left="720" w:hanging="360"/>
      </w:pPr>
      <w:rPr>
        <w:rFonts w:ascii="Wingdings" w:eastAsiaTheme="minorEastAsia" w:hAnsi="Wingdings" w:cstheme="maj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52336197">
    <w:abstractNumId w:val="8"/>
  </w:num>
  <w:num w:numId="2" w16cid:durableId="2145075949">
    <w:abstractNumId w:val="6"/>
  </w:num>
  <w:num w:numId="3" w16cid:durableId="1342929207">
    <w:abstractNumId w:val="5"/>
  </w:num>
  <w:num w:numId="4" w16cid:durableId="854029226">
    <w:abstractNumId w:val="4"/>
  </w:num>
  <w:num w:numId="5" w16cid:durableId="2120367336">
    <w:abstractNumId w:val="7"/>
  </w:num>
  <w:num w:numId="6" w16cid:durableId="288820793">
    <w:abstractNumId w:val="3"/>
  </w:num>
  <w:num w:numId="7" w16cid:durableId="1981567942">
    <w:abstractNumId w:val="2"/>
  </w:num>
  <w:num w:numId="8" w16cid:durableId="1289819212">
    <w:abstractNumId w:val="1"/>
  </w:num>
  <w:num w:numId="9" w16cid:durableId="1516772294">
    <w:abstractNumId w:val="0"/>
  </w:num>
  <w:num w:numId="10" w16cid:durableId="326901458">
    <w:abstractNumId w:val="9"/>
  </w:num>
  <w:num w:numId="11" w16cid:durableId="52194245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592"/>
    <w:rsid w:val="0006063C"/>
    <w:rsid w:val="000D018F"/>
    <w:rsid w:val="001339CE"/>
    <w:rsid w:val="0015074B"/>
    <w:rsid w:val="002674E6"/>
    <w:rsid w:val="0029639D"/>
    <w:rsid w:val="00326F90"/>
    <w:rsid w:val="008D3D36"/>
    <w:rsid w:val="00A12F53"/>
    <w:rsid w:val="00AA1D8D"/>
    <w:rsid w:val="00B47730"/>
    <w:rsid w:val="00CB0664"/>
    <w:rsid w:val="00D911F6"/>
    <w:rsid w:val="00F6259F"/>
    <w:rsid w:val="00FC26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A6EE8"/>
  <w14:defaultImageDpi w14:val="300"/>
  <w15:docId w15:val="{AAA024C1-5A01-A143-A4B4-7005BBB62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hAnsi="Aptos"/>
      <w:sz w:val="24"/>
    </w:rPr>
  </w:style>
  <w:style w:type="paragraph" w:styleId="Titre1">
    <w:name w:val="heading 1"/>
    <w:basedOn w:val="Normal"/>
    <w:next w:val="Normal"/>
    <w:link w:val="Titre1Car"/>
    <w:uiPriority w:val="9"/>
    <w:qFormat/>
    <w:rsid w:val="00FC693F"/>
    <w:pPr>
      <w:keepNext/>
      <w:keepLines/>
      <w:spacing w:before="100"/>
      <w:outlineLvl w:val="0"/>
    </w:pPr>
    <w:rPr>
      <w:rFonts w:cstheme="majorBidi"/>
      <w:b/>
      <w:bCs/>
      <w:color w:val="6F6B96"/>
      <w:sz w:val="26"/>
      <w:szCs w:val="28"/>
    </w:rPr>
  </w:style>
  <w:style w:type="paragraph" w:styleId="Titre2">
    <w:name w:val="heading 2"/>
    <w:basedOn w:val="Normal"/>
    <w:next w:val="Normal"/>
    <w:link w:val="Titre2Car"/>
    <w:uiPriority w:val="9"/>
    <w:unhideWhenUsed/>
    <w:qFormat/>
    <w:rsid w:val="00FC693F"/>
    <w:pPr>
      <w:keepNext/>
      <w:keepLines/>
      <w:spacing w:before="100"/>
      <w:outlineLvl w:val="1"/>
    </w:pPr>
    <w:rPr>
      <w:rFonts w:cstheme="majorBidi"/>
      <w:b/>
      <w:bCs/>
      <w:color w:val="6F6B9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rPr>
      <w:rFonts w:ascii="Aptos" w:hAnsi="Aptos"/>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contextualSpacing/>
    </w:pPr>
    <w:rPr>
      <w:rFonts w:cstheme="majorBidi"/>
      <w:color w:val="000000"/>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1579</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Marie PICHON</cp:lastModifiedBy>
  <cp:revision>3</cp:revision>
  <dcterms:created xsi:type="dcterms:W3CDTF">2026-10-04T17:45:00Z</dcterms:created>
  <dcterms:modified xsi:type="dcterms:W3CDTF">2026-10-04T20:37:00Z</dcterms:modified>
  <cp:category/>
</cp:coreProperties>
</file>